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750E" w14:textId="77777777" w:rsidR="009E1078" w:rsidRPr="00D97258" w:rsidRDefault="009E1078" w:rsidP="00D97258">
      <w:pPr>
        <w:rPr>
          <w:sz w:val="22"/>
          <w:szCs w:val="22"/>
        </w:rPr>
      </w:pPr>
      <w:r w:rsidRPr="00D97258">
        <w:rPr>
          <w:sz w:val="22"/>
          <w:szCs w:val="22"/>
        </w:rPr>
        <w:t>Speaker 1:</w:t>
      </w:r>
      <w:r w:rsidRPr="00D97258">
        <w:rPr>
          <w:sz w:val="22"/>
          <w:szCs w:val="22"/>
        </w:rPr>
        <w:tab/>
        <w:t>Welcome to the MIT CISR Research Briefing series. The center for information systems research is based at the Sloan School of Management at MIT. We study digital transformation.</w:t>
      </w:r>
    </w:p>
    <w:p w14:paraId="1AD2145E" w14:textId="0ACCD7FF" w:rsidR="00A36973" w:rsidRPr="00D97258" w:rsidRDefault="009E1078" w:rsidP="00D97258">
      <w:pPr>
        <w:rPr>
          <w:sz w:val="22"/>
          <w:szCs w:val="22"/>
        </w:rPr>
      </w:pPr>
      <w:r w:rsidRPr="00D97258">
        <w:rPr>
          <w:sz w:val="22"/>
          <w:szCs w:val="22"/>
        </w:rPr>
        <w:t xml:space="preserve">Barb Wixom: </w:t>
      </w:r>
      <w:r w:rsidR="00A36973" w:rsidRPr="00D97258">
        <w:rPr>
          <w:sz w:val="22"/>
          <w:szCs w:val="22"/>
        </w:rPr>
        <w:t xml:space="preserve">Hi, I’m Barb Wixom, a principal research scientist with MIT CISR. Today I’m excited to share with you the July 2024 research briefing that I co-authored with Ida </w:t>
      </w:r>
      <w:proofErr w:type="spellStart"/>
      <w:r w:rsidR="00A36973" w:rsidRPr="00D97258">
        <w:rPr>
          <w:sz w:val="22"/>
          <w:szCs w:val="22"/>
        </w:rPr>
        <w:t>Someh</w:t>
      </w:r>
      <w:proofErr w:type="spellEnd"/>
      <w:r w:rsidR="00A36973" w:rsidRPr="00D97258">
        <w:rPr>
          <w:sz w:val="22"/>
          <w:szCs w:val="22"/>
        </w:rPr>
        <w:t xml:space="preserve"> and Cynthia Beath—</w:t>
      </w:r>
    </w:p>
    <w:p w14:paraId="65AB1B7D" w14:textId="2A6C6100" w:rsidR="00700A61" w:rsidRPr="00D97258" w:rsidRDefault="006C0CDC" w:rsidP="00D97258">
      <w:pPr>
        <w:rPr>
          <w:sz w:val="22"/>
          <w:szCs w:val="22"/>
        </w:rPr>
      </w:pPr>
      <w:r w:rsidRPr="00D97258">
        <w:rPr>
          <w:sz w:val="22"/>
          <w:szCs w:val="22"/>
        </w:rPr>
        <w:t xml:space="preserve">Achieving </w:t>
      </w:r>
      <w:r w:rsidR="00700A61" w:rsidRPr="00D97258">
        <w:rPr>
          <w:sz w:val="22"/>
          <w:szCs w:val="22"/>
        </w:rPr>
        <w:t>AI at Scale</w:t>
      </w:r>
      <w:r w:rsidR="00AF2B56" w:rsidRPr="00D97258">
        <w:rPr>
          <w:sz w:val="22"/>
          <w:szCs w:val="22"/>
        </w:rPr>
        <w:t>: Cemex</w:t>
      </w:r>
      <w:r w:rsidRPr="00D97258">
        <w:rPr>
          <w:sz w:val="22"/>
          <w:szCs w:val="22"/>
        </w:rPr>
        <w:t>’s Learning</w:t>
      </w:r>
      <w:r w:rsidR="00A36973" w:rsidRPr="00D97258">
        <w:rPr>
          <w:sz w:val="22"/>
          <w:szCs w:val="22"/>
        </w:rPr>
        <w:t xml:space="preserve"> </w:t>
      </w:r>
      <w:r w:rsidR="00AF2B56" w:rsidRPr="00D97258">
        <w:rPr>
          <w:sz w:val="22"/>
          <w:szCs w:val="22"/>
        </w:rPr>
        <w:t>Journey</w:t>
      </w:r>
    </w:p>
    <w:p w14:paraId="1BCC1676" w14:textId="3670AD29" w:rsidR="00B445B1" w:rsidRPr="00D97258" w:rsidRDefault="00D85621" w:rsidP="00D97258">
      <w:pPr>
        <w:rPr>
          <w:sz w:val="22"/>
          <w:szCs w:val="22"/>
        </w:rPr>
      </w:pPr>
      <w:r w:rsidRPr="00D97258">
        <w:rPr>
          <w:sz w:val="22"/>
          <w:szCs w:val="22"/>
        </w:rPr>
        <w:t>Recently</w:t>
      </w:r>
      <w:r w:rsidR="00B8407A" w:rsidRPr="00D97258">
        <w:rPr>
          <w:sz w:val="22"/>
          <w:szCs w:val="22"/>
        </w:rPr>
        <w:t xml:space="preserve">, </w:t>
      </w:r>
      <w:r w:rsidR="003F7D0A" w:rsidRPr="00D97258">
        <w:rPr>
          <w:sz w:val="22"/>
          <w:szCs w:val="22"/>
        </w:rPr>
        <w:t xml:space="preserve">large established </w:t>
      </w:r>
      <w:r w:rsidR="00B8407A" w:rsidRPr="00D97258">
        <w:rPr>
          <w:sz w:val="22"/>
          <w:szCs w:val="22"/>
        </w:rPr>
        <w:t xml:space="preserve">organizations have been growing </w:t>
      </w:r>
      <w:r w:rsidR="000C2B4D" w:rsidRPr="00D97258">
        <w:rPr>
          <w:sz w:val="22"/>
          <w:szCs w:val="22"/>
        </w:rPr>
        <w:t xml:space="preserve">business </w:t>
      </w:r>
      <w:r w:rsidR="00B8407A" w:rsidRPr="00D97258">
        <w:rPr>
          <w:sz w:val="22"/>
          <w:szCs w:val="22"/>
        </w:rPr>
        <w:t xml:space="preserve">value by </w:t>
      </w:r>
      <w:r w:rsidR="004352B5" w:rsidRPr="00D97258">
        <w:rPr>
          <w:sz w:val="22"/>
          <w:szCs w:val="22"/>
        </w:rPr>
        <w:t xml:space="preserve">increasing the volume of </w:t>
      </w:r>
      <w:r w:rsidR="00B8407A" w:rsidRPr="00D97258">
        <w:rPr>
          <w:sz w:val="22"/>
          <w:szCs w:val="22"/>
        </w:rPr>
        <w:t>AI models</w:t>
      </w:r>
      <w:r w:rsidR="004352B5" w:rsidRPr="00D97258">
        <w:rPr>
          <w:sz w:val="22"/>
          <w:szCs w:val="22"/>
        </w:rPr>
        <w:t xml:space="preserve"> they have in production</w:t>
      </w:r>
      <w:r w:rsidR="00B8407A" w:rsidRPr="00D97258">
        <w:rPr>
          <w:sz w:val="22"/>
          <w:szCs w:val="22"/>
        </w:rPr>
        <w:t>, a</w:t>
      </w:r>
      <w:r w:rsidR="003F7D0A" w:rsidRPr="00D97258">
        <w:rPr>
          <w:sz w:val="22"/>
          <w:szCs w:val="22"/>
        </w:rPr>
        <w:t>n</w:t>
      </w:r>
      <w:r w:rsidR="00B8407A" w:rsidRPr="00D97258">
        <w:rPr>
          <w:sz w:val="22"/>
          <w:szCs w:val="22"/>
        </w:rPr>
        <w:t xml:space="preserve"> </w:t>
      </w:r>
      <w:r w:rsidR="003F7D0A" w:rsidRPr="00D97258">
        <w:rPr>
          <w:sz w:val="22"/>
          <w:szCs w:val="22"/>
        </w:rPr>
        <w:t>activity</w:t>
      </w:r>
      <w:r w:rsidR="00B8407A" w:rsidRPr="00D97258">
        <w:rPr>
          <w:sz w:val="22"/>
          <w:szCs w:val="22"/>
        </w:rPr>
        <w:t xml:space="preserve"> we call scaling AI. </w:t>
      </w:r>
      <w:r w:rsidR="00C461CC" w:rsidRPr="00D97258">
        <w:rPr>
          <w:sz w:val="22"/>
          <w:szCs w:val="22"/>
        </w:rPr>
        <w:t>For the past five years</w:t>
      </w:r>
      <w:r w:rsidR="00B8407A" w:rsidRPr="00D97258">
        <w:rPr>
          <w:sz w:val="22"/>
          <w:szCs w:val="22"/>
        </w:rPr>
        <w:t xml:space="preserve">, MIT CISR researchers have followed </w:t>
      </w:r>
      <w:r w:rsidR="00404915" w:rsidRPr="00D97258">
        <w:rPr>
          <w:sz w:val="22"/>
          <w:szCs w:val="22"/>
        </w:rPr>
        <w:t xml:space="preserve">more than </w:t>
      </w:r>
      <w:r w:rsidR="00C461CC" w:rsidRPr="00D97258">
        <w:rPr>
          <w:sz w:val="22"/>
          <w:szCs w:val="22"/>
        </w:rPr>
        <w:t xml:space="preserve">fifty </w:t>
      </w:r>
      <w:r w:rsidR="00404915" w:rsidRPr="00D97258">
        <w:rPr>
          <w:sz w:val="22"/>
          <w:szCs w:val="22"/>
        </w:rPr>
        <w:t xml:space="preserve">data monetization initiatives that </w:t>
      </w:r>
      <w:r w:rsidR="00145A48" w:rsidRPr="00D97258">
        <w:rPr>
          <w:sz w:val="22"/>
          <w:szCs w:val="22"/>
        </w:rPr>
        <w:t xml:space="preserve">have relied </w:t>
      </w:r>
      <w:r w:rsidR="00404915" w:rsidRPr="00D97258">
        <w:rPr>
          <w:sz w:val="22"/>
          <w:szCs w:val="22"/>
        </w:rPr>
        <w:t>on machine learning</w:t>
      </w:r>
      <w:r w:rsidR="00A36575" w:rsidRPr="00D97258">
        <w:rPr>
          <w:sz w:val="22"/>
          <w:szCs w:val="22"/>
        </w:rPr>
        <w:t xml:space="preserve"> </w:t>
      </w:r>
      <w:r w:rsidR="00496989" w:rsidRPr="00D97258">
        <w:rPr>
          <w:sz w:val="22"/>
          <w:szCs w:val="22"/>
        </w:rPr>
        <w:t xml:space="preserve">to recognize patterns, draw inferences, and predict outcomes </w:t>
      </w:r>
      <w:r w:rsidR="00E47F8B" w:rsidRPr="00D97258">
        <w:rPr>
          <w:sz w:val="22"/>
          <w:szCs w:val="22"/>
        </w:rPr>
        <w:t xml:space="preserve">and thereby </w:t>
      </w:r>
      <w:r w:rsidR="00667052" w:rsidRPr="00D97258">
        <w:rPr>
          <w:sz w:val="22"/>
          <w:szCs w:val="22"/>
        </w:rPr>
        <w:t xml:space="preserve">inform </w:t>
      </w:r>
      <w:r w:rsidR="003F7D0A" w:rsidRPr="00D97258">
        <w:rPr>
          <w:sz w:val="22"/>
          <w:szCs w:val="22"/>
        </w:rPr>
        <w:t>the scaling AI process</w:t>
      </w:r>
      <w:r w:rsidR="00925CA0" w:rsidRPr="00D97258">
        <w:rPr>
          <w:sz w:val="22"/>
          <w:szCs w:val="22"/>
        </w:rPr>
        <w:t>.</w:t>
      </w:r>
    </w:p>
    <w:p w14:paraId="301FCB52" w14:textId="79C3A5A8" w:rsidR="00614056" w:rsidRPr="00D97258" w:rsidRDefault="00965C9B" w:rsidP="00D97258">
      <w:pPr>
        <w:rPr>
          <w:sz w:val="22"/>
          <w:szCs w:val="22"/>
        </w:rPr>
      </w:pPr>
      <w:r w:rsidRPr="00D97258">
        <w:rPr>
          <w:sz w:val="22"/>
          <w:szCs w:val="22"/>
        </w:rPr>
        <w:t xml:space="preserve">In </w:t>
      </w:r>
      <w:r w:rsidR="007767FF" w:rsidRPr="00D97258">
        <w:rPr>
          <w:sz w:val="22"/>
          <w:szCs w:val="22"/>
        </w:rPr>
        <w:t xml:space="preserve">our </w:t>
      </w:r>
      <w:r w:rsidRPr="00D97258">
        <w:rPr>
          <w:sz w:val="22"/>
          <w:szCs w:val="22"/>
        </w:rPr>
        <w:t xml:space="preserve">research, we observed that scaling AI </w:t>
      </w:r>
      <w:r w:rsidR="00EA6A6C" w:rsidRPr="00D97258">
        <w:rPr>
          <w:sz w:val="22"/>
          <w:szCs w:val="22"/>
        </w:rPr>
        <w:t>is the result of</w:t>
      </w:r>
      <w:r w:rsidRPr="00D97258">
        <w:rPr>
          <w:sz w:val="22"/>
          <w:szCs w:val="22"/>
        </w:rPr>
        <w:t xml:space="preserve"> a learning journey during which organizations </w:t>
      </w:r>
      <w:r w:rsidR="00B602C8" w:rsidRPr="00D97258">
        <w:rPr>
          <w:sz w:val="22"/>
          <w:szCs w:val="22"/>
        </w:rPr>
        <w:t xml:space="preserve">learn how to generate value from AI models across </w:t>
      </w:r>
      <w:r w:rsidRPr="00D97258">
        <w:rPr>
          <w:sz w:val="22"/>
          <w:szCs w:val="22"/>
        </w:rPr>
        <w:t>the AI lifecycle</w:t>
      </w:r>
      <w:r w:rsidR="00B602C8" w:rsidRPr="00D97258">
        <w:rPr>
          <w:sz w:val="22"/>
          <w:szCs w:val="22"/>
        </w:rPr>
        <w:t xml:space="preserve">. </w:t>
      </w:r>
      <w:r w:rsidR="00667052" w:rsidRPr="00D97258">
        <w:rPr>
          <w:sz w:val="22"/>
          <w:szCs w:val="22"/>
        </w:rPr>
        <w:t xml:space="preserve">This lifecycle encompasses </w:t>
      </w:r>
      <w:r w:rsidR="008F4A3E" w:rsidRPr="00D97258">
        <w:rPr>
          <w:sz w:val="22"/>
          <w:szCs w:val="22"/>
        </w:rPr>
        <w:t xml:space="preserve">three phases: </w:t>
      </w:r>
      <w:r w:rsidR="00925CA0" w:rsidRPr="00D97258">
        <w:rPr>
          <w:sz w:val="22"/>
          <w:szCs w:val="22"/>
        </w:rPr>
        <w:t>deploying AI models, proliferating AI models, and industrializing AI models</w:t>
      </w:r>
      <w:r w:rsidRPr="00D97258">
        <w:rPr>
          <w:sz w:val="22"/>
          <w:szCs w:val="22"/>
        </w:rPr>
        <w:t xml:space="preserve">. </w:t>
      </w:r>
    </w:p>
    <w:p w14:paraId="62924731" w14:textId="03EB421B" w:rsidR="00B60D8D" w:rsidRPr="00D97258" w:rsidRDefault="00614056" w:rsidP="00D97258">
      <w:pPr>
        <w:rPr>
          <w:sz w:val="22"/>
          <w:szCs w:val="22"/>
        </w:rPr>
      </w:pPr>
      <w:r w:rsidRPr="00D97258">
        <w:rPr>
          <w:sz w:val="22"/>
          <w:szCs w:val="22"/>
        </w:rPr>
        <w:t>A key finding from the research is that s</w:t>
      </w:r>
      <w:r w:rsidR="000A06BF" w:rsidRPr="00D97258">
        <w:rPr>
          <w:sz w:val="22"/>
          <w:szCs w:val="22"/>
        </w:rPr>
        <w:t>caling AI without breaking the bank requires</w:t>
      </w:r>
      <w:r w:rsidR="00965C9B" w:rsidRPr="00D97258">
        <w:rPr>
          <w:sz w:val="22"/>
          <w:szCs w:val="22"/>
        </w:rPr>
        <w:t xml:space="preserve"> three facilitating </w:t>
      </w:r>
      <w:r w:rsidR="000A06BF" w:rsidRPr="00D97258">
        <w:rPr>
          <w:sz w:val="22"/>
          <w:szCs w:val="22"/>
        </w:rPr>
        <w:t>elements</w:t>
      </w:r>
      <w:r w:rsidR="00965C9B" w:rsidRPr="00D97258">
        <w:rPr>
          <w:sz w:val="22"/>
          <w:szCs w:val="22"/>
        </w:rPr>
        <w:t>:</w:t>
      </w:r>
    </w:p>
    <w:p w14:paraId="01D0A8D4" w14:textId="53E16B7E" w:rsidR="00B60D8D" w:rsidRPr="00D97258" w:rsidRDefault="00B532F3" w:rsidP="00D97258">
      <w:pPr>
        <w:rPr>
          <w:sz w:val="22"/>
          <w:szCs w:val="22"/>
        </w:rPr>
      </w:pPr>
      <w:r w:rsidRPr="00D97258">
        <w:rPr>
          <w:sz w:val="22"/>
          <w:szCs w:val="22"/>
        </w:rPr>
        <w:t xml:space="preserve">One, highly </w:t>
      </w:r>
      <w:r w:rsidR="003A6850" w:rsidRPr="00D97258">
        <w:rPr>
          <w:sz w:val="22"/>
          <w:szCs w:val="22"/>
        </w:rPr>
        <w:t xml:space="preserve">liquid enterprise </w:t>
      </w:r>
      <w:r w:rsidR="0091520E" w:rsidRPr="00D97258">
        <w:rPr>
          <w:sz w:val="22"/>
          <w:szCs w:val="22"/>
        </w:rPr>
        <w:t xml:space="preserve">data </w:t>
      </w:r>
      <w:r w:rsidR="003A6850" w:rsidRPr="00D97258">
        <w:rPr>
          <w:sz w:val="22"/>
          <w:szCs w:val="22"/>
        </w:rPr>
        <w:t>assets</w:t>
      </w:r>
      <w:r w:rsidR="0091520E" w:rsidRPr="00D97258">
        <w:rPr>
          <w:sz w:val="22"/>
          <w:szCs w:val="22"/>
        </w:rPr>
        <w:t xml:space="preserve">: </w:t>
      </w:r>
      <w:r w:rsidR="00B60D8D" w:rsidRPr="00D97258">
        <w:rPr>
          <w:sz w:val="22"/>
          <w:szCs w:val="22"/>
        </w:rPr>
        <w:t xml:space="preserve">data </w:t>
      </w:r>
      <w:r w:rsidR="00791FC4" w:rsidRPr="00D97258">
        <w:rPr>
          <w:sz w:val="22"/>
          <w:szCs w:val="22"/>
        </w:rPr>
        <w:t xml:space="preserve">assets that </w:t>
      </w:r>
      <w:r w:rsidR="00B946F4" w:rsidRPr="00D97258">
        <w:rPr>
          <w:sz w:val="22"/>
          <w:szCs w:val="22"/>
        </w:rPr>
        <w:t>have been</w:t>
      </w:r>
      <w:r w:rsidR="005B41C3" w:rsidRPr="00D97258">
        <w:rPr>
          <w:sz w:val="22"/>
          <w:szCs w:val="22"/>
        </w:rPr>
        <w:t xml:space="preserve"> prepared and</w:t>
      </w:r>
      <w:r w:rsidR="00791FC4" w:rsidRPr="00D97258">
        <w:rPr>
          <w:sz w:val="22"/>
          <w:szCs w:val="22"/>
        </w:rPr>
        <w:t xml:space="preserve"> </w:t>
      </w:r>
      <w:r w:rsidR="00B946F4" w:rsidRPr="00D97258">
        <w:rPr>
          <w:sz w:val="22"/>
          <w:szCs w:val="22"/>
        </w:rPr>
        <w:t xml:space="preserve">are </w:t>
      </w:r>
      <w:r w:rsidR="003A6850" w:rsidRPr="00D97258">
        <w:rPr>
          <w:sz w:val="22"/>
          <w:szCs w:val="22"/>
        </w:rPr>
        <w:t>widely</w:t>
      </w:r>
      <w:r w:rsidR="00F34A8D" w:rsidRPr="00D97258">
        <w:rPr>
          <w:sz w:val="22"/>
          <w:szCs w:val="22"/>
        </w:rPr>
        <w:t xml:space="preserve"> </w:t>
      </w:r>
      <w:r w:rsidR="005C4365" w:rsidRPr="00D97258">
        <w:rPr>
          <w:sz w:val="22"/>
          <w:szCs w:val="22"/>
        </w:rPr>
        <w:t xml:space="preserve">available for easy </w:t>
      </w:r>
      <w:r w:rsidR="00B60D8D" w:rsidRPr="00D97258">
        <w:rPr>
          <w:sz w:val="22"/>
          <w:szCs w:val="22"/>
        </w:rPr>
        <w:t xml:space="preserve">reuse and </w:t>
      </w:r>
      <w:r w:rsidR="005C4365" w:rsidRPr="00D97258">
        <w:rPr>
          <w:sz w:val="22"/>
          <w:szCs w:val="22"/>
        </w:rPr>
        <w:t xml:space="preserve">recombination </w:t>
      </w:r>
      <w:r w:rsidR="00B946F4" w:rsidRPr="00D97258">
        <w:rPr>
          <w:sz w:val="22"/>
          <w:szCs w:val="22"/>
        </w:rPr>
        <w:t xml:space="preserve">in </w:t>
      </w:r>
      <w:r w:rsidR="00B60D8D" w:rsidRPr="00D97258">
        <w:rPr>
          <w:sz w:val="22"/>
          <w:szCs w:val="22"/>
        </w:rPr>
        <w:t>valu</w:t>
      </w:r>
      <w:r w:rsidR="004A37C3" w:rsidRPr="00D97258">
        <w:rPr>
          <w:sz w:val="22"/>
          <w:szCs w:val="22"/>
        </w:rPr>
        <w:t>e creation using AI</w:t>
      </w:r>
    </w:p>
    <w:p w14:paraId="1F78112A" w14:textId="4A77530A" w:rsidR="00B60D8D" w:rsidRPr="00D97258" w:rsidRDefault="00B532F3" w:rsidP="00D97258">
      <w:pPr>
        <w:rPr>
          <w:sz w:val="22"/>
          <w:szCs w:val="22"/>
        </w:rPr>
      </w:pPr>
      <w:r w:rsidRPr="00D97258">
        <w:rPr>
          <w:sz w:val="22"/>
          <w:szCs w:val="22"/>
        </w:rPr>
        <w:t xml:space="preserve">Two, an </w:t>
      </w:r>
      <w:r w:rsidR="0091520E" w:rsidRPr="00D97258">
        <w:rPr>
          <w:sz w:val="22"/>
          <w:szCs w:val="22"/>
        </w:rPr>
        <w:t xml:space="preserve">AI-savvy workforce: </w:t>
      </w:r>
      <w:r w:rsidR="00791FC4" w:rsidRPr="00D97258">
        <w:rPr>
          <w:sz w:val="22"/>
          <w:szCs w:val="22"/>
        </w:rPr>
        <w:t xml:space="preserve">employees who can </w:t>
      </w:r>
      <w:r w:rsidR="00155965" w:rsidRPr="00D97258">
        <w:rPr>
          <w:sz w:val="22"/>
          <w:szCs w:val="22"/>
        </w:rPr>
        <w:t>effectively participate in the</w:t>
      </w:r>
      <w:r w:rsidR="00791FC4" w:rsidRPr="00D97258">
        <w:rPr>
          <w:sz w:val="22"/>
          <w:szCs w:val="22"/>
        </w:rPr>
        <w:t xml:space="preserve"> AI lifecycle and </w:t>
      </w:r>
      <w:r w:rsidR="003A6850" w:rsidRPr="00D97258">
        <w:rPr>
          <w:sz w:val="22"/>
          <w:szCs w:val="22"/>
        </w:rPr>
        <w:t>cultivate</w:t>
      </w:r>
      <w:r w:rsidR="00791FC4" w:rsidRPr="00D97258">
        <w:rPr>
          <w:sz w:val="22"/>
          <w:szCs w:val="22"/>
        </w:rPr>
        <w:t xml:space="preserve"> AI solutions</w:t>
      </w:r>
    </w:p>
    <w:p w14:paraId="5EFD43A4" w14:textId="5EB98D22" w:rsidR="00791FC4" w:rsidRPr="00D97258" w:rsidRDefault="00B532F3" w:rsidP="00D97258">
      <w:pPr>
        <w:rPr>
          <w:sz w:val="22"/>
          <w:szCs w:val="22"/>
        </w:rPr>
      </w:pPr>
      <w:r w:rsidRPr="00D97258">
        <w:rPr>
          <w:sz w:val="22"/>
          <w:szCs w:val="22"/>
        </w:rPr>
        <w:t xml:space="preserve">And three, prudent </w:t>
      </w:r>
      <w:r w:rsidR="003A6850" w:rsidRPr="00D97258">
        <w:rPr>
          <w:sz w:val="22"/>
          <w:szCs w:val="22"/>
        </w:rPr>
        <w:t>use of</w:t>
      </w:r>
      <w:r w:rsidR="00862523" w:rsidRPr="00D97258">
        <w:rPr>
          <w:sz w:val="22"/>
          <w:szCs w:val="22"/>
        </w:rPr>
        <w:t xml:space="preserve"> </w:t>
      </w:r>
      <w:r w:rsidR="000A06BF" w:rsidRPr="00D97258">
        <w:rPr>
          <w:sz w:val="22"/>
          <w:szCs w:val="22"/>
        </w:rPr>
        <w:t xml:space="preserve">scarce </w:t>
      </w:r>
      <w:r w:rsidR="003A6850" w:rsidRPr="00D97258">
        <w:rPr>
          <w:sz w:val="22"/>
          <w:szCs w:val="22"/>
        </w:rPr>
        <w:t>and</w:t>
      </w:r>
      <w:r w:rsidR="000A06BF" w:rsidRPr="00D97258">
        <w:rPr>
          <w:sz w:val="22"/>
          <w:szCs w:val="22"/>
        </w:rPr>
        <w:t xml:space="preserve"> costly </w:t>
      </w:r>
      <w:r w:rsidR="0091520E" w:rsidRPr="00D97258">
        <w:rPr>
          <w:sz w:val="22"/>
          <w:szCs w:val="22"/>
        </w:rPr>
        <w:t xml:space="preserve">AI resources: </w:t>
      </w:r>
      <w:r w:rsidR="003A6850" w:rsidRPr="00D97258">
        <w:rPr>
          <w:sz w:val="22"/>
          <w:szCs w:val="22"/>
        </w:rPr>
        <w:t xml:space="preserve">the ability to economize on </w:t>
      </w:r>
      <w:r w:rsidR="00791FC4" w:rsidRPr="00D97258">
        <w:rPr>
          <w:sz w:val="22"/>
          <w:szCs w:val="22"/>
        </w:rPr>
        <w:t xml:space="preserve">data science </w:t>
      </w:r>
      <w:r w:rsidR="001A5DCA" w:rsidRPr="00D97258">
        <w:rPr>
          <w:sz w:val="22"/>
          <w:szCs w:val="22"/>
        </w:rPr>
        <w:t xml:space="preserve">capabilities, </w:t>
      </w:r>
      <w:r w:rsidR="004A37C3" w:rsidRPr="00D97258">
        <w:rPr>
          <w:sz w:val="22"/>
          <w:szCs w:val="22"/>
        </w:rPr>
        <w:t>tools, and expertise</w:t>
      </w:r>
    </w:p>
    <w:p w14:paraId="69C127C1" w14:textId="4A74F461" w:rsidR="00614056" w:rsidRPr="00D97258" w:rsidRDefault="00D60FD6" w:rsidP="00D97258">
      <w:pPr>
        <w:rPr>
          <w:sz w:val="22"/>
          <w:szCs w:val="22"/>
        </w:rPr>
      </w:pPr>
      <w:r w:rsidRPr="00D97258">
        <w:rPr>
          <w:sz w:val="22"/>
          <w:szCs w:val="22"/>
        </w:rPr>
        <w:t>O</w:t>
      </w:r>
      <w:r w:rsidR="00614056" w:rsidRPr="00D97258">
        <w:rPr>
          <w:sz w:val="22"/>
          <w:szCs w:val="22"/>
        </w:rPr>
        <w:t xml:space="preserve">rganizations </w:t>
      </w:r>
      <w:r w:rsidRPr="00D97258">
        <w:rPr>
          <w:sz w:val="22"/>
          <w:szCs w:val="22"/>
        </w:rPr>
        <w:t xml:space="preserve">must </w:t>
      </w:r>
      <w:r w:rsidR="00614056" w:rsidRPr="00D97258">
        <w:rPr>
          <w:sz w:val="22"/>
          <w:szCs w:val="22"/>
        </w:rPr>
        <w:t>establish these elements</w:t>
      </w:r>
      <w:r w:rsidRPr="00D97258">
        <w:rPr>
          <w:sz w:val="22"/>
          <w:szCs w:val="22"/>
        </w:rPr>
        <w:t xml:space="preserve"> to</w:t>
      </w:r>
      <w:r w:rsidR="00614056" w:rsidRPr="00D97258">
        <w:rPr>
          <w:sz w:val="22"/>
          <w:szCs w:val="22"/>
        </w:rPr>
        <w:t xml:space="preserve"> arrive at AI at scale</w:t>
      </w:r>
      <w:r w:rsidRPr="00D97258">
        <w:rPr>
          <w:sz w:val="22"/>
          <w:szCs w:val="22"/>
        </w:rPr>
        <w:t xml:space="preserve">, </w:t>
      </w:r>
      <w:r w:rsidR="00F34A8D" w:rsidRPr="00D97258">
        <w:rPr>
          <w:sz w:val="22"/>
          <w:szCs w:val="22"/>
        </w:rPr>
        <w:t xml:space="preserve">which we define as </w:t>
      </w:r>
      <w:r w:rsidR="007F6D23" w:rsidRPr="00D97258">
        <w:rPr>
          <w:sz w:val="22"/>
          <w:szCs w:val="22"/>
        </w:rPr>
        <w:t>the</w:t>
      </w:r>
      <w:r w:rsidR="00ED6B35" w:rsidRPr="00D97258">
        <w:rPr>
          <w:sz w:val="22"/>
          <w:szCs w:val="22"/>
        </w:rPr>
        <w:t xml:space="preserve"> state </w:t>
      </w:r>
      <w:r w:rsidR="0060339F" w:rsidRPr="00D97258">
        <w:rPr>
          <w:sz w:val="22"/>
          <w:szCs w:val="22"/>
        </w:rPr>
        <w:t>at</w:t>
      </w:r>
      <w:r w:rsidR="007F6D23" w:rsidRPr="00D97258">
        <w:rPr>
          <w:sz w:val="22"/>
          <w:szCs w:val="22"/>
        </w:rPr>
        <w:t xml:space="preserve"> which an </w:t>
      </w:r>
      <w:r w:rsidRPr="00D97258">
        <w:rPr>
          <w:sz w:val="22"/>
          <w:szCs w:val="22"/>
        </w:rPr>
        <w:t>organization cost effectively manage</w:t>
      </w:r>
      <w:r w:rsidR="007F6D23" w:rsidRPr="00D97258">
        <w:rPr>
          <w:sz w:val="22"/>
          <w:szCs w:val="22"/>
        </w:rPr>
        <w:t>s</w:t>
      </w:r>
      <w:r w:rsidRPr="00D97258">
        <w:rPr>
          <w:sz w:val="22"/>
          <w:szCs w:val="22"/>
        </w:rPr>
        <w:t xml:space="preserve"> large volumes of interconnected models </w:t>
      </w:r>
      <w:r w:rsidR="000C2B4D" w:rsidRPr="00D97258">
        <w:rPr>
          <w:sz w:val="22"/>
          <w:szCs w:val="22"/>
        </w:rPr>
        <w:t>in production</w:t>
      </w:r>
      <w:r w:rsidR="00614056" w:rsidRPr="00D97258">
        <w:rPr>
          <w:sz w:val="22"/>
          <w:szCs w:val="22"/>
        </w:rPr>
        <w:t xml:space="preserve">. The rewards for </w:t>
      </w:r>
      <w:r w:rsidR="00FA50E4" w:rsidRPr="00D97258">
        <w:rPr>
          <w:sz w:val="22"/>
          <w:szCs w:val="22"/>
        </w:rPr>
        <w:t xml:space="preserve">operating </w:t>
      </w:r>
      <w:r w:rsidR="00AF2B56" w:rsidRPr="00D97258">
        <w:rPr>
          <w:sz w:val="22"/>
          <w:szCs w:val="22"/>
        </w:rPr>
        <w:t>in</w:t>
      </w:r>
      <w:r w:rsidR="00FA50E4" w:rsidRPr="00D97258">
        <w:rPr>
          <w:sz w:val="22"/>
          <w:szCs w:val="22"/>
        </w:rPr>
        <w:t xml:space="preserve"> this state </w:t>
      </w:r>
      <w:r w:rsidR="00614056" w:rsidRPr="00D97258">
        <w:rPr>
          <w:sz w:val="22"/>
          <w:szCs w:val="22"/>
        </w:rPr>
        <w:t xml:space="preserve">are inspiring: </w:t>
      </w:r>
      <w:r w:rsidR="00AF2B56" w:rsidRPr="00D97258">
        <w:rPr>
          <w:sz w:val="22"/>
          <w:szCs w:val="22"/>
        </w:rPr>
        <w:t>maximized</w:t>
      </w:r>
      <w:r w:rsidR="00614056" w:rsidRPr="00D97258">
        <w:rPr>
          <w:sz w:val="22"/>
          <w:szCs w:val="22"/>
        </w:rPr>
        <w:t xml:space="preserve"> AI</w:t>
      </w:r>
      <w:r w:rsidR="00AF2B56" w:rsidRPr="00D97258">
        <w:rPr>
          <w:sz w:val="22"/>
          <w:szCs w:val="22"/>
        </w:rPr>
        <w:t xml:space="preserve"> returns</w:t>
      </w:r>
      <w:r w:rsidR="00614056" w:rsidRPr="00D97258">
        <w:rPr>
          <w:sz w:val="22"/>
          <w:szCs w:val="22"/>
        </w:rPr>
        <w:t xml:space="preserve">, </w:t>
      </w:r>
      <w:r w:rsidR="006946F3" w:rsidRPr="00D97258">
        <w:rPr>
          <w:sz w:val="22"/>
          <w:szCs w:val="22"/>
        </w:rPr>
        <w:t>AI-fueled</w:t>
      </w:r>
      <w:r w:rsidR="00614056" w:rsidRPr="00D97258">
        <w:rPr>
          <w:sz w:val="22"/>
          <w:szCs w:val="22"/>
        </w:rPr>
        <w:t xml:space="preserve"> business </w:t>
      </w:r>
      <w:r w:rsidR="00AD5529" w:rsidRPr="00D97258">
        <w:rPr>
          <w:sz w:val="22"/>
          <w:szCs w:val="22"/>
        </w:rPr>
        <w:t>enablement</w:t>
      </w:r>
      <w:r w:rsidR="00614056" w:rsidRPr="00D97258">
        <w:rPr>
          <w:sz w:val="22"/>
          <w:szCs w:val="22"/>
        </w:rPr>
        <w:t xml:space="preserve">, and </w:t>
      </w:r>
      <w:r w:rsidR="00AD5529" w:rsidRPr="00D97258">
        <w:rPr>
          <w:sz w:val="22"/>
          <w:szCs w:val="22"/>
        </w:rPr>
        <w:t xml:space="preserve">AI-fueled competitive </w:t>
      </w:r>
      <w:r w:rsidR="004E4C2F" w:rsidRPr="00D97258">
        <w:rPr>
          <w:sz w:val="22"/>
          <w:szCs w:val="22"/>
        </w:rPr>
        <w:t>moves</w:t>
      </w:r>
      <w:r w:rsidR="00614056" w:rsidRPr="00D97258">
        <w:rPr>
          <w:sz w:val="22"/>
          <w:szCs w:val="22"/>
        </w:rPr>
        <w:t>.</w:t>
      </w:r>
    </w:p>
    <w:p w14:paraId="41DFCB01" w14:textId="5947383B" w:rsidR="00697F7B" w:rsidRPr="00D97258" w:rsidRDefault="004E4C2F" w:rsidP="00D97258">
      <w:pPr>
        <w:rPr>
          <w:sz w:val="22"/>
          <w:szCs w:val="22"/>
        </w:rPr>
      </w:pPr>
      <w:r w:rsidRPr="00D97258">
        <w:rPr>
          <w:sz w:val="22"/>
          <w:szCs w:val="22"/>
        </w:rPr>
        <w:t>Ideally, o</w:t>
      </w:r>
      <w:r w:rsidR="00557448" w:rsidRPr="00D97258">
        <w:rPr>
          <w:sz w:val="22"/>
          <w:szCs w:val="22"/>
        </w:rPr>
        <w:t xml:space="preserve">rganizations </w:t>
      </w:r>
      <w:r w:rsidR="00614056" w:rsidRPr="00D97258">
        <w:rPr>
          <w:sz w:val="22"/>
          <w:szCs w:val="22"/>
        </w:rPr>
        <w:t>establish</w:t>
      </w:r>
      <w:r w:rsidR="000A06BF" w:rsidRPr="00D97258">
        <w:rPr>
          <w:sz w:val="22"/>
          <w:szCs w:val="22"/>
        </w:rPr>
        <w:t xml:space="preserve"> </w:t>
      </w:r>
      <w:r w:rsidR="00672A0A" w:rsidRPr="00D97258">
        <w:rPr>
          <w:sz w:val="22"/>
          <w:szCs w:val="22"/>
        </w:rPr>
        <w:t xml:space="preserve">the three </w:t>
      </w:r>
      <w:r w:rsidR="000A06BF" w:rsidRPr="00D97258">
        <w:rPr>
          <w:sz w:val="22"/>
          <w:szCs w:val="22"/>
        </w:rPr>
        <w:t xml:space="preserve">facilitating </w:t>
      </w:r>
      <w:r w:rsidR="00614056" w:rsidRPr="00D97258">
        <w:rPr>
          <w:sz w:val="22"/>
          <w:szCs w:val="22"/>
        </w:rPr>
        <w:t>elements</w:t>
      </w:r>
      <w:r w:rsidR="00557448" w:rsidRPr="00D97258">
        <w:rPr>
          <w:sz w:val="22"/>
          <w:szCs w:val="22"/>
        </w:rPr>
        <w:t xml:space="preserve"> </w:t>
      </w:r>
      <w:r w:rsidR="00EA6A6C" w:rsidRPr="00D97258">
        <w:rPr>
          <w:sz w:val="22"/>
          <w:szCs w:val="22"/>
        </w:rPr>
        <w:t xml:space="preserve">as part of </w:t>
      </w:r>
      <w:r w:rsidR="00CE5DF9" w:rsidRPr="00D97258">
        <w:rPr>
          <w:sz w:val="22"/>
          <w:szCs w:val="22"/>
        </w:rPr>
        <w:t xml:space="preserve">their </w:t>
      </w:r>
      <w:r w:rsidR="008F4A3E" w:rsidRPr="00D97258">
        <w:rPr>
          <w:sz w:val="22"/>
          <w:szCs w:val="22"/>
        </w:rPr>
        <w:t xml:space="preserve">scaling AI </w:t>
      </w:r>
      <w:r w:rsidR="00CE5DF9" w:rsidRPr="00D97258">
        <w:rPr>
          <w:sz w:val="22"/>
          <w:szCs w:val="22"/>
        </w:rPr>
        <w:t>learning journey</w:t>
      </w:r>
      <w:r w:rsidR="00B532F3" w:rsidRPr="00D97258">
        <w:rPr>
          <w:sz w:val="22"/>
          <w:szCs w:val="22"/>
        </w:rPr>
        <w:t>,</w:t>
      </w:r>
      <w:r w:rsidRPr="00D97258">
        <w:rPr>
          <w:sz w:val="22"/>
          <w:szCs w:val="22"/>
        </w:rPr>
        <w:t xml:space="preserve"> </w:t>
      </w:r>
      <w:r w:rsidR="008F4A3E" w:rsidRPr="00D97258">
        <w:rPr>
          <w:sz w:val="22"/>
          <w:szCs w:val="22"/>
        </w:rPr>
        <w:t>build</w:t>
      </w:r>
      <w:r w:rsidR="00B532F3" w:rsidRPr="00D97258">
        <w:rPr>
          <w:sz w:val="22"/>
          <w:szCs w:val="22"/>
        </w:rPr>
        <w:t>ing</w:t>
      </w:r>
      <w:r w:rsidR="00115FE0" w:rsidRPr="00D97258">
        <w:rPr>
          <w:sz w:val="22"/>
          <w:szCs w:val="22"/>
        </w:rPr>
        <w:t xml:space="preserve"> </w:t>
      </w:r>
      <w:r w:rsidR="00CE5DF9" w:rsidRPr="00D97258">
        <w:rPr>
          <w:sz w:val="22"/>
          <w:szCs w:val="22"/>
        </w:rPr>
        <w:t xml:space="preserve">data liquidity, </w:t>
      </w:r>
      <w:r w:rsidR="00115FE0" w:rsidRPr="00D97258">
        <w:rPr>
          <w:sz w:val="22"/>
          <w:szCs w:val="22"/>
        </w:rPr>
        <w:t>develop</w:t>
      </w:r>
      <w:r w:rsidR="00B532F3" w:rsidRPr="00D97258">
        <w:rPr>
          <w:sz w:val="22"/>
          <w:szCs w:val="22"/>
        </w:rPr>
        <w:t>ing</w:t>
      </w:r>
      <w:r w:rsidR="00115FE0" w:rsidRPr="00D97258">
        <w:rPr>
          <w:sz w:val="22"/>
          <w:szCs w:val="22"/>
        </w:rPr>
        <w:t xml:space="preserve"> </w:t>
      </w:r>
      <w:r w:rsidR="00CE5DF9" w:rsidRPr="00D97258">
        <w:rPr>
          <w:sz w:val="22"/>
          <w:szCs w:val="22"/>
        </w:rPr>
        <w:t>workforce savviness</w:t>
      </w:r>
      <w:r w:rsidR="000A06BF" w:rsidRPr="00D97258">
        <w:rPr>
          <w:sz w:val="22"/>
          <w:szCs w:val="22"/>
        </w:rPr>
        <w:t>,</w:t>
      </w:r>
      <w:r w:rsidR="00CE5DF9" w:rsidRPr="00D97258">
        <w:rPr>
          <w:sz w:val="22"/>
          <w:szCs w:val="22"/>
        </w:rPr>
        <w:t xml:space="preserve"> and </w:t>
      </w:r>
      <w:r w:rsidR="00B532F3" w:rsidRPr="00D97258">
        <w:rPr>
          <w:sz w:val="22"/>
          <w:szCs w:val="22"/>
        </w:rPr>
        <w:t xml:space="preserve">leveraging </w:t>
      </w:r>
      <w:r w:rsidR="00EA6A6C" w:rsidRPr="00D97258">
        <w:rPr>
          <w:sz w:val="22"/>
          <w:szCs w:val="22"/>
        </w:rPr>
        <w:t>scarce</w:t>
      </w:r>
      <w:r w:rsidR="000A06BF" w:rsidRPr="00D97258">
        <w:rPr>
          <w:sz w:val="22"/>
          <w:szCs w:val="22"/>
        </w:rPr>
        <w:t xml:space="preserve"> </w:t>
      </w:r>
      <w:r w:rsidR="00CE5DF9" w:rsidRPr="00D97258">
        <w:rPr>
          <w:sz w:val="22"/>
          <w:szCs w:val="22"/>
        </w:rPr>
        <w:t xml:space="preserve">resources as they </w:t>
      </w:r>
      <w:r w:rsidR="0012625A" w:rsidRPr="00D97258">
        <w:rPr>
          <w:sz w:val="22"/>
          <w:szCs w:val="22"/>
        </w:rPr>
        <w:t>learn</w:t>
      </w:r>
      <w:r w:rsidR="00A6182C" w:rsidRPr="00D97258">
        <w:rPr>
          <w:sz w:val="22"/>
          <w:szCs w:val="22"/>
        </w:rPr>
        <w:t xml:space="preserve"> how to deploy, proliferate, and industrialize AI models</w:t>
      </w:r>
      <w:r w:rsidR="00CE5DF9" w:rsidRPr="00D97258">
        <w:rPr>
          <w:sz w:val="22"/>
          <w:szCs w:val="22"/>
        </w:rPr>
        <w:t xml:space="preserve">. </w:t>
      </w:r>
      <w:r w:rsidR="0012625A" w:rsidRPr="00D97258">
        <w:rPr>
          <w:sz w:val="22"/>
          <w:szCs w:val="22"/>
        </w:rPr>
        <w:t>Some</w:t>
      </w:r>
      <w:r w:rsidRPr="00D97258">
        <w:rPr>
          <w:sz w:val="22"/>
          <w:szCs w:val="22"/>
        </w:rPr>
        <w:t xml:space="preserve"> organizations </w:t>
      </w:r>
      <w:r w:rsidR="00010F0A" w:rsidRPr="00D97258">
        <w:rPr>
          <w:sz w:val="22"/>
          <w:szCs w:val="22"/>
        </w:rPr>
        <w:t>establish these elements</w:t>
      </w:r>
      <w:r w:rsidR="00E87BCA" w:rsidRPr="00D97258">
        <w:rPr>
          <w:sz w:val="22"/>
          <w:szCs w:val="22"/>
        </w:rPr>
        <w:t xml:space="preserve"> </w:t>
      </w:r>
      <w:r w:rsidRPr="00D97258">
        <w:rPr>
          <w:sz w:val="22"/>
          <w:szCs w:val="22"/>
        </w:rPr>
        <w:t xml:space="preserve">sequentially, </w:t>
      </w:r>
      <w:r w:rsidR="009B68D3" w:rsidRPr="00D97258">
        <w:rPr>
          <w:sz w:val="22"/>
          <w:szCs w:val="22"/>
        </w:rPr>
        <w:t xml:space="preserve">while </w:t>
      </w:r>
      <w:r w:rsidRPr="00D97258">
        <w:rPr>
          <w:sz w:val="22"/>
          <w:szCs w:val="22"/>
        </w:rPr>
        <w:t xml:space="preserve">in other cases </w:t>
      </w:r>
      <w:r w:rsidR="00E209B4" w:rsidRPr="00D97258">
        <w:rPr>
          <w:sz w:val="22"/>
          <w:szCs w:val="22"/>
        </w:rPr>
        <w:t xml:space="preserve">they </w:t>
      </w:r>
      <w:r w:rsidR="00010F0A" w:rsidRPr="00D97258">
        <w:rPr>
          <w:sz w:val="22"/>
          <w:szCs w:val="22"/>
        </w:rPr>
        <w:t>establish</w:t>
      </w:r>
      <w:r w:rsidR="00672A0A" w:rsidRPr="00D97258">
        <w:rPr>
          <w:sz w:val="22"/>
          <w:szCs w:val="22"/>
        </w:rPr>
        <w:t xml:space="preserve"> </w:t>
      </w:r>
      <w:r w:rsidR="00A6182C" w:rsidRPr="00D97258">
        <w:rPr>
          <w:sz w:val="22"/>
          <w:szCs w:val="22"/>
        </w:rPr>
        <w:t xml:space="preserve">them </w:t>
      </w:r>
      <w:r w:rsidR="00E209B4" w:rsidRPr="00D97258">
        <w:rPr>
          <w:sz w:val="22"/>
          <w:szCs w:val="22"/>
        </w:rPr>
        <w:t>concurrently</w:t>
      </w:r>
      <w:r w:rsidRPr="00D97258">
        <w:rPr>
          <w:sz w:val="22"/>
          <w:szCs w:val="22"/>
        </w:rPr>
        <w:t>.</w:t>
      </w:r>
      <w:r w:rsidR="007B2510" w:rsidRPr="00D97258">
        <w:rPr>
          <w:sz w:val="22"/>
          <w:szCs w:val="22"/>
        </w:rPr>
        <w:t xml:space="preserve"> </w:t>
      </w:r>
      <w:r w:rsidRPr="00D97258">
        <w:rPr>
          <w:sz w:val="22"/>
          <w:szCs w:val="22"/>
        </w:rPr>
        <w:t>Regardless</w:t>
      </w:r>
      <w:r w:rsidR="00983BC4" w:rsidRPr="00D97258">
        <w:rPr>
          <w:sz w:val="22"/>
          <w:szCs w:val="22"/>
        </w:rPr>
        <w:t xml:space="preserve"> of the </w:t>
      </w:r>
      <w:r w:rsidR="00010F0A" w:rsidRPr="00D97258">
        <w:rPr>
          <w:sz w:val="22"/>
          <w:szCs w:val="22"/>
        </w:rPr>
        <w:t xml:space="preserve">order </w:t>
      </w:r>
      <w:r w:rsidR="00983BC4" w:rsidRPr="00D97258">
        <w:rPr>
          <w:sz w:val="22"/>
          <w:szCs w:val="22"/>
        </w:rPr>
        <w:t>of their learning journey</w:t>
      </w:r>
      <w:r w:rsidRPr="00D97258">
        <w:rPr>
          <w:sz w:val="22"/>
          <w:szCs w:val="22"/>
        </w:rPr>
        <w:t xml:space="preserve">, </w:t>
      </w:r>
      <w:r w:rsidR="00983BC4" w:rsidRPr="00D97258">
        <w:rPr>
          <w:sz w:val="22"/>
          <w:szCs w:val="22"/>
        </w:rPr>
        <w:t xml:space="preserve">organizations must establish </w:t>
      </w:r>
      <w:r w:rsidR="00010F0A" w:rsidRPr="00D97258">
        <w:rPr>
          <w:sz w:val="22"/>
          <w:szCs w:val="22"/>
        </w:rPr>
        <w:t xml:space="preserve">all three </w:t>
      </w:r>
      <w:r w:rsidRPr="00D97258">
        <w:rPr>
          <w:sz w:val="22"/>
          <w:szCs w:val="22"/>
        </w:rPr>
        <w:t xml:space="preserve">facilitating elements </w:t>
      </w:r>
      <w:r w:rsidR="00E80E66" w:rsidRPr="00D97258">
        <w:rPr>
          <w:sz w:val="22"/>
          <w:szCs w:val="22"/>
        </w:rPr>
        <w:t xml:space="preserve">to </w:t>
      </w:r>
      <w:r w:rsidR="00334091" w:rsidRPr="00D97258">
        <w:rPr>
          <w:sz w:val="22"/>
          <w:szCs w:val="22"/>
        </w:rPr>
        <w:t>achieve</w:t>
      </w:r>
      <w:r w:rsidR="00E80E66" w:rsidRPr="00D97258">
        <w:rPr>
          <w:sz w:val="22"/>
          <w:szCs w:val="22"/>
        </w:rPr>
        <w:t xml:space="preserve"> AI at scale.</w:t>
      </w:r>
    </w:p>
    <w:p w14:paraId="576A49CC" w14:textId="699B8951" w:rsidR="00697F7B" w:rsidRPr="00D97258" w:rsidRDefault="00697F7B" w:rsidP="00D97258">
      <w:pPr>
        <w:rPr>
          <w:sz w:val="22"/>
          <w:szCs w:val="22"/>
        </w:rPr>
      </w:pPr>
      <w:r w:rsidRPr="00D97258">
        <w:rPr>
          <w:sz w:val="22"/>
          <w:szCs w:val="22"/>
        </w:rPr>
        <w:t xml:space="preserve">In this briefing, we describe </w:t>
      </w:r>
      <w:r w:rsidR="0002106A" w:rsidRPr="00D97258">
        <w:rPr>
          <w:sz w:val="22"/>
          <w:szCs w:val="22"/>
        </w:rPr>
        <w:t xml:space="preserve">scaling AI at </w:t>
      </w:r>
      <w:r w:rsidR="00C80426" w:rsidRPr="00D97258">
        <w:rPr>
          <w:sz w:val="22"/>
          <w:szCs w:val="22"/>
        </w:rPr>
        <w:t xml:space="preserve">Cemex, </w:t>
      </w:r>
      <w:r w:rsidR="00AD3A8D" w:rsidRPr="00D97258">
        <w:rPr>
          <w:sz w:val="22"/>
          <w:szCs w:val="22"/>
        </w:rPr>
        <w:t xml:space="preserve">one of </w:t>
      </w:r>
      <w:r w:rsidR="00C80426" w:rsidRPr="00D97258">
        <w:rPr>
          <w:sz w:val="22"/>
          <w:szCs w:val="22"/>
        </w:rPr>
        <w:t>our research</w:t>
      </w:r>
      <w:r w:rsidR="00AD3A8D" w:rsidRPr="00D97258">
        <w:rPr>
          <w:sz w:val="22"/>
          <w:szCs w:val="22"/>
        </w:rPr>
        <w:t xml:space="preserve"> sites. We</w:t>
      </w:r>
      <w:r w:rsidR="00632CEA" w:rsidRPr="00D97258">
        <w:rPr>
          <w:sz w:val="22"/>
          <w:szCs w:val="22"/>
        </w:rPr>
        <w:t xml:space="preserve"> focus on</w:t>
      </w:r>
      <w:r w:rsidR="00D7036B" w:rsidRPr="00D97258">
        <w:rPr>
          <w:sz w:val="22"/>
          <w:szCs w:val="22"/>
        </w:rPr>
        <w:t xml:space="preserve"> </w:t>
      </w:r>
      <w:r w:rsidR="0002106A" w:rsidRPr="00D97258">
        <w:rPr>
          <w:sz w:val="22"/>
          <w:szCs w:val="22"/>
        </w:rPr>
        <w:t xml:space="preserve">key </w:t>
      </w:r>
      <w:r w:rsidR="00D7036B" w:rsidRPr="00D97258">
        <w:rPr>
          <w:sz w:val="22"/>
          <w:szCs w:val="22"/>
        </w:rPr>
        <w:t>practices that helped leaders</w:t>
      </w:r>
      <w:r w:rsidR="009356A4" w:rsidRPr="00D97258">
        <w:rPr>
          <w:sz w:val="22"/>
          <w:szCs w:val="22"/>
        </w:rPr>
        <w:t xml:space="preserve"> at Cemex</w:t>
      </w:r>
      <w:r w:rsidR="00D7036B" w:rsidRPr="00D97258">
        <w:rPr>
          <w:sz w:val="22"/>
          <w:szCs w:val="22"/>
        </w:rPr>
        <w:t xml:space="preserve"> </w:t>
      </w:r>
      <w:r w:rsidR="007A6949" w:rsidRPr="00D97258">
        <w:rPr>
          <w:sz w:val="22"/>
          <w:szCs w:val="22"/>
        </w:rPr>
        <w:t xml:space="preserve">establish the elements to facilitate scaling AI and </w:t>
      </w:r>
      <w:r w:rsidR="009356A4" w:rsidRPr="00D97258">
        <w:rPr>
          <w:sz w:val="22"/>
          <w:szCs w:val="22"/>
        </w:rPr>
        <w:t>advance the company’s</w:t>
      </w:r>
      <w:r w:rsidR="00D7036B" w:rsidRPr="00D97258">
        <w:rPr>
          <w:sz w:val="22"/>
          <w:szCs w:val="22"/>
        </w:rPr>
        <w:t xml:space="preserve"> </w:t>
      </w:r>
      <w:r w:rsidR="0002106A" w:rsidRPr="00D97258">
        <w:rPr>
          <w:sz w:val="22"/>
          <w:szCs w:val="22"/>
        </w:rPr>
        <w:t>learning</w:t>
      </w:r>
      <w:r w:rsidR="00D7036B" w:rsidRPr="00D97258">
        <w:rPr>
          <w:sz w:val="22"/>
          <w:szCs w:val="22"/>
        </w:rPr>
        <w:t xml:space="preserve"> journey</w:t>
      </w:r>
      <w:r w:rsidR="00115FE0" w:rsidRPr="00D97258">
        <w:rPr>
          <w:sz w:val="22"/>
          <w:szCs w:val="22"/>
        </w:rPr>
        <w:t>,</w:t>
      </w:r>
      <w:r w:rsidR="0002106A" w:rsidRPr="00D97258">
        <w:rPr>
          <w:sz w:val="22"/>
          <w:szCs w:val="22"/>
        </w:rPr>
        <w:t xml:space="preserve"> </w:t>
      </w:r>
      <w:r w:rsidR="00D7036B" w:rsidRPr="00D97258">
        <w:rPr>
          <w:sz w:val="22"/>
          <w:szCs w:val="22"/>
        </w:rPr>
        <w:t xml:space="preserve">and </w:t>
      </w:r>
      <w:r w:rsidR="002C572D" w:rsidRPr="00D97258">
        <w:rPr>
          <w:sz w:val="22"/>
          <w:szCs w:val="22"/>
        </w:rPr>
        <w:t xml:space="preserve">we </w:t>
      </w:r>
      <w:r w:rsidR="00D7036B" w:rsidRPr="00D97258">
        <w:rPr>
          <w:sz w:val="22"/>
          <w:szCs w:val="22"/>
        </w:rPr>
        <w:t>share</w:t>
      </w:r>
      <w:r w:rsidR="00247EBB" w:rsidRPr="00D97258">
        <w:rPr>
          <w:sz w:val="22"/>
          <w:szCs w:val="22"/>
        </w:rPr>
        <w:t xml:space="preserve"> </w:t>
      </w:r>
      <w:r w:rsidR="009356A4" w:rsidRPr="00D97258">
        <w:rPr>
          <w:sz w:val="22"/>
          <w:szCs w:val="22"/>
        </w:rPr>
        <w:t xml:space="preserve">Cemex’s </w:t>
      </w:r>
      <w:r w:rsidR="00D7036B" w:rsidRPr="00D97258">
        <w:rPr>
          <w:sz w:val="22"/>
          <w:szCs w:val="22"/>
        </w:rPr>
        <w:t xml:space="preserve">rewards for </w:t>
      </w:r>
      <w:r w:rsidR="00E25DA4" w:rsidRPr="00D97258">
        <w:rPr>
          <w:sz w:val="22"/>
          <w:szCs w:val="22"/>
        </w:rPr>
        <w:t>achieving AI at scale</w:t>
      </w:r>
      <w:r w:rsidRPr="00D97258">
        <w:rPr>
          <w:sz w:val="22"/>
          <w:szCs w:val="22"/>
        </w:rPr>
        <w:t xml:space="preserve">. </w:t>
      </w:r>
    </w:p>
    <w:p w14:paraId="65CB203C" w14:textId="7A50FD1D" w:rsidR="00383A38" w:rsidRPr="00D97258" w:rsidRDefault="00CF4EC0" w:rsidP="00D97258">
      <w:pPr>
        <w:rPr>
          <w:sz w:val="22"/>
          <w:szCs w:val="22"/>
        </w:rPr>
      </w:pPr>
      <w:r w:rsidRPr="00D97258">
        <w:rPr>
          <w:sz w:val="22"/>
          <w:szCs w:val="22"/>
        </w:rPr>
        <w:t>Scaling AI</w:t>
      </w:r>
      <w:r w:rsidR="00884BCF" w:rsidRPr="00D97258">
        <w:rPr>
          <w:sz w:val="22"/>
          <w:szCs w:val="22"/>
        </w:rPr>
        <w:t xml:space="preserve"> at Cemex</w:t>
      </w:r>
    </w:p>
    <w:p w14:paraId="3300858D" w14:textId="1C450DD9" w:rsidR="002227D4" w:rsidRPr="00D97258" w:rsidRDefault="00383A38" w:rsidP="00D97258">
      <w:pPr>
        <w:rPr>
          <w:sz w:val="22"/>
          <w:szCs w:val="22"/>
        </w:rPr>
      </w:pPr>
      <w:r w:rsidRPr="00D97258">
        <w:rPr>
          <w:sz w:val="22"/>
          <w:szCs w:val="22"/>
        </w:rPr>
        <w:t>Cemex is a $15.6 billion global construction materials company headquartered near Monterrey, Mexico. A decade ago, CEO Fernando A. González</w:t>
      </w:r>
      <w:r w:rsidRPr="00D97258" w:rsidDel="0018298B">
        <w:rPr>
          <w:sz w:val="22"/>
          <w:szCs w:val="22"/>
        </w:rPr>
        <w:t xml:space="preserve"> </w:t>
      </w:r>
      <w:r w:rsidRPr="00D97258">
        <w:rPr>
          <w:sz w:val="22"/>
          <w:szCs w:val="22"/>
        </w:rPr>
        <w:t>introduced a strategic emphasis on delivering superior customer service and directed investments to support a customer-focused digital transformation. In 2017, the company launched Cemex Go, the first end-to-end digital platform</w:t>
      </w:r>
      <w:r w:rsidR="007A6949" w:rsidRPr="00D97258">
        <w:rPr>
          <w:sz w:val="22"/>
          <w:szCs w:val="22"/>
        </w:rPr>
        <w:t xml:space="preserve"> </w:t>
      </w:r>
      <w:r w:rsidR="00632CEA" w:rsidRPr="00D97258">
        <w:rPr>
          <w:sz w:val="22"/>
          <w:szCs w:val="22"/>
        </w:rPr>
        <w:t>enabling</w:t>
      </w:r>
      <w:r w:rsidR="007A6949" w:rsidRPr="00D97258">
        <w:rPr>
          <w:sz w:val="22"/>
          <w:szCs w:val="22"/>
        </w:rPr>
        <w:t xml:space="preserve"> the customer journey</w:t>
      </w:r>
      <w:r w:rsidRPr="00D97258">
        <w:rPr>
          <w:sz w:val="22"/>
          <w:szCs w:val="22"/>
        </w:rPr>
        <w:t xml:space="preserve"> in the construction materials industry. </w:t>
      </w:r>
    </w:p>
    <w:p w14:paraId="5125B3AF" w14:textId="1302C6CD" w:rsidR="00E73C39" w:rsidRPr="00D97258" w:rsidRDefault="005572F4" w:rsidP="00D97258">
      <w:pPr>
        <w:rPr>
          <w:sz w:val="22"/>
          <w:szCs w:val="22"/>
        </w:rPr>
      </w:pPr>
      <w:r w:rsidRPr="00D97258">
        <w:rPr>
          <w:sz w:val="22"/>
          <w:szCs w:val="22"/>
        </w:rPr>
        <w:lastRenderedPageBreak/>
        <w:t xml:space="preserve">Learning to </w:t>
      </w:r>
      <w:r w:rsidR="001E389C" w:rsidRPr="00D97258">
        <w:rPr>
          <w:sz w:val="22"/>
          <w:szCs w:val="22"/>
        </w:rPr>
        <w:t>D</w:t>
      </w:r>
      <w:r w:rsidRPr="00D97258">
        <w:rPr>
          <w:sz w:val="22"/>
          <w:szCs w:val="22"/>
        </w:rPr>
        <w:t xml:space="preserve">eploy AI </w:t>
      </w:r>
      <w:r w:rsidR="001E389C" w:rsidRPr="00D97258">
        <w:rPr>
          <w:sz w:val="22"/>
          <w:szCs w:val="22"/>
        </w:rPr>
        <w:t>M</w:t>
      </w:r>
      <w:r w:rsidRPr="00D97258">
        <w:rPr>
          <w:sz w:val="22"/>
          <w:szCs w:val="22"/>
        </w:rPr>
        <w:t>odels</w:t>
      </w:r>
    </w:p>
    <w:p w14:paraId="345268E5" w14:textId="35359E54" w:rsidR="00F831D5" w:rsidRPr="00D97258" w:rsidRDefault="00404436" w:rsidP="00D97258">
      <w:pPr>
        <w:rPr>
          <w:sz w:val="22"/>
          <w:szCs w:val="22"/>
        </w:rPr>
      </w:pPr>
      <w:r w:rsidRPr="00D97258">
        <w:rPr>
          <w:sz w:val="22"/>
          <w:szCs w:val="22"/>
        </w:rPr>
        <w:t>In 2017, Cemex established a global center of excellence for data science called Global Data Science</w:t>
      </w:r>
      <w:r w:rsidR="004A212C" w:rsidRPr="00D97258">
        <w:rPr>
          <w:sz w:val="22"/>
          <w:szCs w:val="22"/>
        </w:rPr>
        <w:t xml:space="preserve">, </w:t>
      </w:r>
      <w:r w:rsidRPr="00D97258">
        <w:rPr>
          <w:sz w:val="22"/>
          <w:szCs w:val="22"/>
        </w:rPr>
        <w:t>GDS</w:t>
      </w:r>
      <w:r w:rsidR="00B532F3" w:rsidRPr="00D97258">
        <w:rPr>
          <w:sz w:val="22"/>
          <w:szCs w:val="22"/>
        </w:rPr>
        <w:t xml:space="preserve"> for short</w:t>
      </w:r>
      <w:r w:rsidR="004A212C" w:rsidRPr="00D97258">
        <w:rPr>
          <w:sz w:val="22"/>
          <w:szCs w:val="22"/>
        </w:rPr>
        <w:t xml:space="preserve">, </w:t>
      </w:r>
      <w:r w:rsidRPr="00D97258">
        <w:rPr>
          <w:sz w:val="22"/>
          <w:szCs w:val="22"/>
        </w:rPr>
        <w:t xml:space="preserve">to develop standard, scalable AI solutions for Cemex. Initially, GDS data scientists developed AI use cases as </w:t>
      </w:r>
      <w:r w:rsidR="00632CEA" w:rsidRPr="00D97258">
        <w:rPr>
          <w:sz w:val="22"/>
          <w:szCs w:val="22"/>
        </w:rPr>
        <w:t xml:space="preserve">individual </w:t>
      </w:r>
      <w:r w:rsidRPr="00D97258">
        <w:rPr>
          <w:sz w:val="22"/>
          <w:szCs w:val="22"/>
        </w:rPr>
        <w:t xml:space="preserve">projects, collaborating </w:t>
      </w:r>
      <w:r w:rsidR="00E54394" w:rsidRPr="00D97258">
        <w:rPr>
          <w:sz w:val="22"/>
          <w:szCs w:val="22"/>
        </w:rPr>
        <w:t xml:space="preserve">in cross-functional teams </w:t>
      </w:r>
      <w:r w:rsidRPr="00D97258">
        <w:rPr>
          <w:sz w:val="22"/>
          <w:szCs w:val="22"/>
        </w:rPr>
        <w:t xml:space="preserve">with business domain experts to select data sources, prepare project data, choose algorithms, engineer features, train models, and validate results. Once a model was on track for deployment, GDS worked with </w:t>
      </w:r>
      <w:r w:rsidR="00A665C1" w:rsidRPr="00D97258">
        <w:rPr>
          <w:sz w:val="22"/>
          <w:szCs w:val="22"/>
        </w:rPr>
        <w:t xml:space="preserve">Cemex’s </w:t>
      </w:r>
      <w:r w:rsidR="001A6FF6" w:rsidRPr="00D97258">
        <w:rPr>
          <w:sz w:val="22"/>
          <w:szCs w:val="22"/>
        </w:rPr>
        <w:t xml:space="preserve">Information Technology </w:t>
      </w:r>
      <w:r w:rsidR="00A665C1" w:rsidRPr="00D97258">
        <w:rPr>
          <w:sz w:val="22"/>
          <w:szCs w:val="22"/>
        </w:rPr>
        <w:t xml:space="preserve">function </w:t>
      </w:r>
      <w:r w:rsidRPr="00D97258">
        <w:rPr>
          <w:sz w:val="22"/>
          <w:szCs w:val="22"/>
        </w:rPr>
        <w:t>to assemble a scrum team to ready the model for integration with existing process-enabling software and begin change management activities.</w:t>
      </w:r>
    </w:p>
    <w:p w14:paraId="50D81A2B" w14:textId="041A857F" w:rsidR="007C7AA5" w:rsidRPr="00D97258" w:rsidRDefault="00404436" w:rsidP="00D97258">
      <w:pPr>
        <w:rPr>
          <w:sz w:val="22"/>
          <w:szCs w:val="22"/>
        </w:rPr>
      </w:pPr>
      <w:r w:rsidRPr="00D97258">
        <w:rPr>
          <w:sz w:val="22"/>
          <w:szCs w:val="22"/>
        </w:rPr>
        <w:t xml:space="preserve">As GDS’s development teams and end users interacted with the AI solutions, they asked an ever-growing number of questions about how and why the AI model produced its results. To explain the AI model and help people trust it, GDS created </w:t>
      </w:r>
      <w:r w:rsidR="008E21A0" w:rsidRPr="00D97258">
        <w:rPr>
          <w:sz w:val="22"/>
          <w:szCs w:val="22"/>
        </w:rPr>
        <w:t xml:space="preserve">what became known as the Magic Tools: </w:t>
      </w:r>
      <w:r w:rsidRPr="00D97258">
        <w:rPr>
          <w:sz w:val="22"/>
          <w:szCs w:val="22"/>
        </w:rPr>
        <w:t>a suite of visualizations and what-if simulations that shed light on model mechanics and outcomes</w:t>
      </w:r>
      <w:r w:rsidR="00D92E26" w:rsidRPr="00D97258">
        <w:rPr>
          <w:sz w:val="22"/>
          <w:szCs w:val="22"/>
        </w:rPr>
        <w:t xml:space="preserve">. </w:t>
      </w:r>
      <w:r w:rsidRPr="00D97258">
        <w:rPr>
          <w:sz w:val="22"/>
          <w:szCs w:val="22"/>
        </w:rPr>
        <w:t xml:space="preserve">The Magic Tools analyzed data going into and coming out of an AI solution. The </w:t>
      </w:r>
      <w:r w:rsidR="00D92E26" w:rsidRPr="00D97258">
        <w:rPr>
          <w:sz w:val="22"/>
          <w:szCs w:val="22"/>
        </w:rPr>
        <w:t xml:space="preserve">analyses </w:t>
      </w:r>
      <w:r w:rsidRPr="00D97258">
        <w:rPr>
          <w:sz w:val="22"/>
          <w:szCs w:val="22"/>
        </w:rPr>
        <w:t>allowed users, managers, deployment teams, and technical support people to identify for themselves the root causes of AI model problems they encountered</w:t>
      </w:r>
      <w:r w:rsidR="00C75D96" w:rsidRPr="00D97258">
        <w:rPr>
          <w:sz w:val="22"/>
          <w:szCs w:val="22"/>
        </w:rPr>
        <w:t xml:space="preserve">, </w:t>
      </w:r>
      <w:r w:rsidRPr="00D97258">
        <w:rPr>
          <w:sz w:val="22"/>
          <w:szCs w:val="22"/>
        </w:rPr>
        <w:t xml:space="preserve">track model usage, and make model change recommendations. </w:t>
      </w:r>
    </w:p>
    <w:p w14:paraId="4A52CE82" w14:textId="15317B19" w:rsidR="00A52BCB" w:rsidRPr="00D97258" w:rsidRDefault="00DA37C4" w:rsidP="00D97258">
      <w:pPr>
        <w:rPr>
          <w:sz w:val="22"/>
          <w:szCs w:val="22"/>
        </w:rPr>
      </w:pPr>
      <w:r w:rsidRPr="00D97258">
        <w:rPr>
          <w:sz w:val="22"/>
          <w:szCs w:val="22"/>
        </w:rPr>
        <w:t xml:space="preserve">During this </w:t>
      </w:r>
      <w:r w:rsidR="00D92E26" w:rsidRPr="00D97258">
        <w:rPr>
          <w:sz w:val="22"/>
          <w:szCs w:val="22"/>
        </w:rPr>
        <w:t>phase</w:t>
      </w:r>
      <w:r w:rsidR="00A6182C" w:rsidRPr="00D97258">
        <w:rPr>
          <w:sz w:val="22"/>
          <w:szCs w:val="22"/>
        </w:rPr>
        <w:t xml:space="preserve"> of Cemex’s learning journey</w:t>
      </w:r>
      <w:r w:rsidRPr="00D97258">
        <w:rPr>
          <w:sz w:val="22"/>
          <w:szCs w:val="22"/>
        </w:rPr>
        <w:t>, GDS</w:t>
      </w:r>
      <w:r w:rsidR="00D92E26" w:rsidRPr="00D97258">
        <w:rPr>
          <w:sz w:val="22"/>
          <w:szCs w:val="22"/>
        </w:rPr>
        <w:t xml:space="preserve"> involved</w:t>
      </w:r>
      <w:r w:rsidRPr="00D97258">
        <w:rPr>
          <w:sz w:val="22"/>
          <w:szCs w:val="22"/>
        </w:rPr>
        <w:t xml:space="preserve"> business domain collaborators </w:t>
      </w:r>
      <w:r w:rsidR="00D92E26" w:rsidRPr="00D97258">
        <w:rPr>
          <w:sz w:val="22"/>
          <w:szCs w:val="22"/>
        </w:rPr>
        <w:t xml:space="preserve">in creating </w:t>
      </w:r>
      <w:r w:rsidRPr="00D97258">
        <w:rPr>
          <w:sz w:val="22"/>
          <w:szCs w:val="22"/>
        </w:rPr>
        <w:t xml:space="preserve">data assets </w:t>
      </w:r>
      <w:r w:rsidR="00D92E26" w:rsidRPr="00D97258">
        <w:rPr>
          <w:sz w:val="22"/>
          <w:szCs w:val="22"/>
        </w:rPr>
        <w:t>for</w:t>
      </w:r>
      <w:r w:rsidRPr="00D97258">
        <w:rPr>
          <w:sz w:val="22"/>
          <w:szCs w:val="22"/>
        </w:rPr>
        <w:t xml:space="preserve"> model</w:t>
      </w:r>
      <w:r w:rsidR="00D92E26" w:rsidRPr="00D97258">
        <w:rPr>
          <w:sz w:val="22"/>
          <w:szCs w:val="22"/>
        </w:rPr>
        <w:t xml:space="preserve"> training</w:t>
      </w:r>
      <w:r w:rsidRPr="00D97258">
        <w:rPr>
          <w:sz w:val="22"/>
          <w:szCs w:val="22"/>
        </w:rPr>
        <w:t xml:space="preserve"> and </w:t>
      </w:r>
      <w:r w:rsidR="00D92E26" w:rsidRPr="00D97258">
        <w:rPr>
          <w:sz w:val="22"/>
          <w:szCs w:val="22"/>
        </w:rPr>
        <w:t xml:space="preserve">in the evaluation of </w:t>
      </w:r>
      <w:r w:rsidR="00D932D8" w:rsidRPr="00D97258">
        <w:rPr>
          <w:sz w:val="22"/>
          <w:szCs w:val="22"/>
        </w:rPr>
        <w:t>AI models,</w:t>
      </w:r>
      <w:r w:rsidR="00D92E26" w:rsidRPr="00D97258">
        <w:rPr>
          <w:sz w:val="22"/>
          <w:szCs w:val="22"/>
        </w:rPr>
        <w:t xml:space="preserve"> providing critical feedback to the data scientists</w:t>
      </w:r>
      <w:r w:rsidRPr="00D97258">
        <w:rPr>
          <w:sz w:val="22"/>
          <w:szCs w:val="22"/>
        </w:rPr>
        <w:t xml:space="preserve">. </w:t>
      </w:r>
      <w:r w:rsidR="00D932D8" w:rsidRPr="00D97258">
        <w:rPr>
          <w:sz w:val="22"/>
          <w:szCs w:val="22"/>
        </w:rPr>
        <w:t xml:space="preserve">The process of model building helped the business understand AI and trust AI model results. Some of the helpful new </w:t>
      </w:r>
      <w:r w:rsidRPr="00D97258">
        <w:rPr>
          <w:sz w:val="22"/>
          <w:szCs w:val="22"/>
        </w:rPr>
        <w:t>trust-building and AI model deployment practices</w:t>
      </w:r>
      <w:r w:rsidR="00D932D8" w:rsidRPr="00D97258">
        <w:rPr>
          <w:sz w:val="22"/>
          <w:szCs w:val="22"/>
        </w:rPr>
        <w:t xml:space="preserve"> that emerged </w:t>
      </w:r>
      <w:r w:rsidRPr="00D97258">
        <w:rPr>
          <w:sz w:val="22"/>
          <w:szCs w:val="22"/>
        </w:rPr>
        <w:t xml:space="preserve">were baked into the self-service Magic Tools. </w:t>
      </w:r>
      <w:r w:rsidR="007C7AA5" w:rsidRPr="00D97258">
        <w:rPr>
          <w:sz w:val="22"/>
          <w:szCs w:val="22"/>
        </w:rPr>
        <w:t xml:space="preserve">This period of learning led </w:t>
      </w:r>
      <w:r w:rsidRPr="00D97258">
        <w:rPr>
          <w:sz w:val="22"/>
          <w:szCs w:val="22"/>
        </w:rPr>
        <w:t>to a wave of</w:t>
      </w:r>
      <w:r w:rsidR="0004168B" w:rsidRPr="00D97258">
        <w:rPr>
          <w:sz w:val="22"/>
          <w:szCs w:val="22"/>
        </w:rPr>
        <w:t xml:space="preserve"> </w:t>
      </w:r>
      <w:r w:rsidRPr="00D97258">
        <w:rPr>
          <w:sz w:val="22"/>
          <w:szCs w:val="22"/>
        </w:rPr>
        <w:t xml:space="preserve">enthusiasm </w:t>
      </w:r>
      <w:r w:rsidR="006D71CC" w:rsidRPr="00D97258">
        <w:rPr>
          <w:sz w:val="22"/>
          <w:szCs w:val="22"/>
        </w:rPr>
        <w:t xml:space="preserve">at Cemex </w:t>
      </w:r>
      <w:r w:rsidRPr="00D97258">
        <w:rPr>
          <w:sz w:val="22"/>
          <w:szCs w:val="22"/>
        </w:rPr>
        <w:t>about AI model</w:t>
      </w:r>
      <w:r w:rsidR="00D932D8" w:rsidRPr="00D97258">
        <w:rPr>
          <w:sz w:val="22"/>
          <w:szCs w:val="22"/>
        </w:rPr>
        <w:t xml:space="preserve"> usage</w:t>
      </w:r>
      <w:r w:rsidR="00F863F2" w:rsidRPr="00D97258">
        <w:rPr>
          <w:sz w:val="22"/>
          <w:szCs w:val="22"/>
        </w:rPr>
        <w:t>.</w:t>
      </w:r>
    </w:p>
    <w:p w14:paraId="726A5AAB" w14:textId="1C6ACC4B" w:rsidR="0037008C" w:rsidRPr="00D97258" w:rsidRDefault="00902DD0" w:rsidP="00D97258">
      <w:pPr>
        <w:rPr>
          <w:sz w:val="22"/>
          <w:szCs w:val="22"/>
        </w:rPr>
      </w:pPr>
      <w:r w:rsidRPr="00D97258">
        <w:rPr>
          <w:sz w:val="22"/>
          <w:szCs w:val="22"/>
        </w:rPr>
        <w:t xml:space="preserve">Learning to </w:t>
      </w:r>
      <w:r w:rsidR="00F863F2" w:rsidRPr="00D97258">
        <w:rPr>
          <w:sz w:val="22"/>
          <w:szCs w:val="22"/>
        </w:rPr>
        <w:t>P</w:t>
      </w:r>
      <w:r w:rsidRPr="00D97258">
        <w:rPr>
          <w:sz w:val="22"/>
          <w:szCs w:val="22"/>
        </w:rPr>
        <w:t xml:space="preserve">roliferate AI </w:t>
      </w:r>
      <w:r w:rsidR="00F863F2" w:rsidRPr="00D97258">
        <w:rPr>
          <w:sz w:val="22"/>
          <w:szCs w:val="22"/>
        </w:rPr>
        <w:t>M</w:t>
      </w:r>
      <w:r w:rsidRPr="00D97258">
        <w:rPr>
          <w:sz w:val="22"/>
          <w:szCs w:val="22"/>
        </w:rPr>
        <w:t>odels</w:t>
      </w:r>
    </w:p>
    <w:p w14:paraId="1C32C808" w14:textId="43C0D083" w:rsidR="00930E59" w:rsidRPr="00D97258" w:rsidRDefault="00930E59" w:rsidP="00D97258">
      <w:pPr>
        <w:rPr>
          <w:sz w:val="22"/>
          <w:szCs w:val="22"/>
        </w:rPr>
      </w:pPr>
      <w:r w:rsidRPr="00D97258">
        <w:rPr>
          <w:sz w:val="22"/>
          <w:szCs w:val="22"/>
        </w:rPr>
        <w:t xml:space="preserve">To leverage </w:t>
      </w:r>
      <w:r w:rsidR="00B16F46" w:rsidRPr="00D97258">
        <w:rPr>
          <w:sz w:val="22"/>
          <w:szCs w:val="22"/>
        </w:rPr>
        <w:t>rising employee interest in AI</w:t>
      </w:r>
      <w:r w:rsidRPr="00D97258">
        <w:rPr>
          <w:sz w:val="22"/>
          <w:szCs w:val="22"/>
        </w:rPr>
        <w:t xml:space="preserve">, </w:t>
      </w:r>
      <w:r w:rsidR="004A212C" w:rsidRPr="00D97258">
        <w:rPr>
          <w:sz w:val="22"/>
          <w:szCs w:val="22"/>
        </w:rPr>
        <w:t xml:space="preserve">Cemex </w:t>
      </w:r>
      <w:r w:rsidRPr="00D97258">
        <w:rPr>
          <w:sz w:val="22"/>
          <w:szCs w:val="22"/>
        </w:rPr>
        <w:t>IT offered the data, platforms, standards, governance, and training needed for AI model development. IT and data owners in Cemex</w:t>
      </w:r>
      <w:r w:rsidR="001A6FF6" w:rsidRPr="00D97258">
        <w:rPr>
          <w:sz w:val="22"/>
          <w:szCs w:val="22"/>
        </w:rPr>
        <w:t>’</w:t>
      </w:r>
      <w:r w:rsidRPr="00D97258">
        <w:rPr>
          <w:sz w:val="22"/>
          <w:szCs w:val="22"/>
        </w:rPr>
        <w:t xml:space="preserve">s business areas cleaned and mastered data from core systems, establishing a data catalog to help people search for data assets they could trust. IT established a cloud-based central data lake; an enterprise portal that authorized employees could use to access a data view, use a business intelligence tool, or tap into an API; and temporary online experimentation spaces. </w:t>
      </w:r>
    </w:p>
    <w:p w14:paraId="54E6C6C5" w14:textId="0933B0A1" w:rsidR="00EB79FA" w:rsidRPr="00D97258" w:rsidRDefault="00930E59" w:rsidP="00D97258">
      <w:pPr>
        <w:rPr>
          <w:sz w:val="22"/>
          <w:szCs w:val="22"/>
        </w:rPr>
      </w:pPr>
      <w:r w:rsidRPr="00D97258">
        <w:rPr>
          <w:sz w:val="22"/>
          <w:szCs w:val="22"/>
        </w:rPr>
        <w:t xml:space="preserve">Cemex encouraged and captured data science use case ideas via the company’s formal employee innovation program as well as from IT, GDS, and the Cemex data science community at large. When the number of data science ideas mushroomed, leaders introduced a portfolio management framework they called the Speed to Value framework to assess the potential of novel use cases and </w:t>
      </w:r>
      <w:r w:rsidR="008A5857" w:rsidRPr="00D97258">
        <w:rPr>
          <w:sz w:val="22"/>
          <w:szCs w:val="22"/>
        </w:rPr>
        <w:t>make efficient use of</w:t>
      </w:r>
      <w:r w:rsidRPr="00D97258">
        <w:rPr>
          <w:sz w:val="22"/>
          <w:szCs w:val="22"/>
        </w:rPr>
        <w:t xml:space="preserve"> model development resources. A wide range of ideas went into an innovation funnel, and when a use case proved to have global potential, it was assigned to GDS for </w:t>
      </w:r>
      <w:r w:rsidR="008A5857" w:rsidRPr="00D97258">
        <w:rPr>
          <w:sz w:val="22"/>
          <w:szCs w:val="22"/>
        </w:rPr>
        <w:t xml:space="preserve">global </w:t>
      </w:r>
      <w:r w:rsidRPr="00D97258">
        <w:rPr>
          <w:sz w:val="22"/>
          <w:szCs w:val="22"/>
        </w:rPr>
        <w:t xml:space="preserve">deployment. </w:t>
      </w:r>
      <w:r w:rsidR="00EB79FA" w:rsidRPr="00D97258">
        <w:rPr>
          <w:sz w:val="22"/>
          <w:szCs w:val="22"/>
        </w:rPr>
        <w:t>In these cases, GDS had to adapt core models and retrain them using local data; different countries often operated using different business rules, requiring changes to the AI model itself, its software context, or how it was used. GDS began developing “super models” with parameters that could be turned on and off to accommodate the needs of many local areas.</w:t>
      </w:r>
    </w:p>
    <w:p w14:paraId="5E280693" w14:textId="6E7EABC2" w:rsidR="00930E59" w:rsidRPr="00D97258" w:rsidRDefault="00EB79FA" w:rsidP="00D97258">
      <w:pPr>
        <w:rPr>
          <w:sz w:val="22"/>
          <w:szCs w:val="22"/>
        </w:rPr>
      </w:pPr>
      <w:r w:rsidRPr="00D97258">
        <w:rPr>
          <w:sz w:val="22"/>
          <w:szCs w:val="22"/>
        </w:rPr>
        <w:t>When the Speed to Value framework identified g</w:t>
      </w:r>
      <w:r w:rsidR="00930E59" w:rsidRPr="00D97258">
        <w:rPr>
          <w:sz w:val="22"/>
          <w:szCs w:val="22"/>
        </w:rPr>
        <w:t>ood ideas with only local potential</w:t>
      </w:r>
      <w:r w:rsidRPr="00D97258">
        <w:rPr>
          <w:sz w:val="22"/>
          <w:szCs w:val="22"/>
        </w:rPr>
        <w:t>, those use cases</w:t>
      </w:r>
      <w:r w:rsidR="00930E59" w:rsidRPr="00D97258">
        <w:rPr>
          <w:sz w:val="22"/>
          <w:szCs w:val="22"/>
        </w:rPr>
        <w:t xml:space="preserve"> were assigned to leaders of the responsible business area for further development, with significant support from IT and GDS. For example, GDS began hosting data science communities of practice and offering advisory services, and an IT planning group helped teams establish metrics for tracking model value. </w:t>
      </w:r>
    </w:p>
    <w:p w14:paraId="40910F64" w14:textId="55B4234B" w:rsidR="00930E59" w:rsidRPr="00D97258" w:rsidRDefault="00930E59" w:rsidP="00D97258">
      <w:pPr>
        <w:rPr>
          <w:sz w:val="22"/>
          <w:szCs w:val="22"/>
        </w:rPr>
      </w:pPr>
      <w:r w:rsidRPr="00D97258">
        <w:rPr>
          <w:sz w:val="22"/>
          <w:szCs w:val="22"/>
        </w:rPr>
        <w:lastRenderedPageBreak/>
        <w:t xml:space="preserve">During this </w:t>
      </w:r>
      <w:r w:rsidR="00D92E26" w:rsidRPr="00D97258">
        <w:rPr>
          <w:sz w:val="22"/>
          <w:szCs w:val="22"/>
        </w:rPr>
        <w:t>phase</w:t>
      </w:r>
      <w:r w:rsidRPr="00D97258">
        <w:rPr>
          <w:sz w:val="22"/>
          <w:szCs w:val="22"/>
        </w:rPr>
        <w:t xml:space="preserve">, employees </w:t>
      </w:r>
      <w:r w:rsidR="00F56056" w:rsidRPr="00D97258">
        <w:rPr>
          <w:sz w:val="22"/>
          <w:szCs w:val="22"/>
        </w:rPr>
        <w:t xml:space="preserve">across the </w:t>
      </w:r>
      <w:r w:rsidR="000B2915" w:rsidRPr="00D97258">
        <w:rPr>
          <w:sz w:val="22"/>
          <w:szCs w:val="22"/>
        </w:rPr>
        <w:t>enterprise</w:t>
      </w:r>
      <w:r w:rsidRPr="00D97258">
        <w:rPr>
          <w:sz w:val="22"/>
          <w:szCs w:val="22"/>
        </w:rPr>
        <w:t xml:space="preserve"> participated in </w:t>
      </w:r>
      <w:r w:rsidR="00F56056" w:rsidRPr="00D97258">
        <w:rPr>
          <w:sz w:val="22"/>
          <w:szCs w:val="22"/>
        </w:rPr>
        <w:t xml:space="preserve">AI </w:t>
      </w:r>
      <w:r w:rsidRPr="00D97258">
        <w:rPr>
          <w:sz w:val="22"/>
          <w:szCs w:val="22"/>
        </w:rPr>
        <w:t xml:space="preserve">model building. </w:t>
      </w:r>
      <w:r w:rsidR="000B2915" w:rsidRPr="00D97258">
        <w:rPr>
          <w:sz w:val="22"/>
          <w:szCs w:val="22"/>
        </w:rPr>
        <w:t>Cemex encouraged p</w:t>
      </w:r>
      <w:r w:rsidRPr="00D97258">
        <w:rPr>
          <w:sz w:val="22"/>
          <w:szCs w:val="22"/>
        </w:rPr>
        <w:t xml:space="preserve">ervasive participation </w:t>
      </w:r>
      <w:r w:rsidR="000B2915" w:rsidRPr="00D97258">
        <w:rPr>
          <w:sz w:val="22"/>
          <w:szCs w:val="22"/>
        </w:rPr>
        <w:t xml:space="preserve">by making shared resources available for </w:t>
      </w:r>
      <w:r w:rsidRPr="00D97258">
        <w:rPr>
          <w:sz w:val="22"/>
          <w:szCs w:val="22"/>
        </w:rPr>
        <w:t xml:space="preserve">global and local </w:t>
      </w:r>
      <w:r w:rsidR="000B2915" w:rsidRPr="00D97258">
        <w:rPr>
          <w:sz w:val="22"/>
          <w:szCs w:val="22"/>
        </w:rPr>
        <w:t xml:space="preserve">teams. </w:t>
      </w:r>
      <w:r w:rsidR="00F56056" w:rsidRPr="00D97258">
        <w:rPr>
          <w:sz w:val="22"/>
          <w:szCs w:val="22"/>
        </w:rPr>
        <w:t>As a result</w:t>
      </w:r>
      <w:r w:rsidRPr="00D97258">
        <w:rPr>
          <w:sz w:val="22"/>
          <w:szCs w:val="22"/>
        </w:rPr>
        <w:t xml:space="preserve">, model reuse opportunities </w:t>
      </w:r>
      <w:r w:rsidR="0054097C" w:rsidRPr="00D97258">
        <w:rPr>
          <w:sz w:val="22"/>
          <w:szCs w:val="22"/>
        </w:rPr>
        <w:t>grew,</w:t>
      </w:r>
      <w:r w:rsidR="00F56056" w:rsidRPr="00D97258">
        <w:rPr>
          <w:sz w:val="22"/>
          <w:szCs w:val="22"/>
        </w:rPr>
        <w:t xml:space="preserve"> </w:t>
      </w:r>
      <w:r w:rsidRPr="00D97258">
        <w:rPr>
          <w:sz w:val="22"/>
          <w:szCs w:val="22"/>
        </w:rPr>
        <w:t xml:space="preserve">and new AI models </w:t>
      </w:r>
      <w:r w:rsidR="00F56056" w:rsidRPr="00D97258">
        <w:rPr>
          <w:sz w:val="22"/>
          <w:szCs w:val="22"/>
        </w:rPr>
        <w:t>flourished</w:t>
      </w:r>
      <w:r w:rsidRPr="00D97258">
        <w:rPr>
          <w:sz w:val="22"/>
          <w:szCs w:val="22"/>
        </w:rPr>
        <w:t>. Many people participated in project teams, innovation forums, and data science communities of practice. This period of learning led to an explosion</w:t>
      </w:r>
      <w:r w:rsidR="001A6FF6" w:rsidRPr="00D97258">
        <w:rPr>
          <w:sz w:val="22"/>
          <w:szCs w:val="22"/>
        </w:rPr>
        <w:t xml:space="preserve"> at Cemex</w:t>
      </w:r>
      <w:r w:rsidRPr="00D97258">
        <w:rPr>
          <w:sz w:val="22"/>
          <w:szCs w:val="22"/>
        </w:rPr>
        <w:t xml:space="preserve"> of AI models at various stages of deployment.</w:t>
      </w:r>
    </w:p>
    <w:p w14:paraId="5DEB789B" w14:textId="3774680A" w:rsidR="00D008B8" w:rsidRPr="00D97258" w:rsidRDefault="00902DD0" w:rsidP="00D97258">
      <w:pPr>
        <w:rPr>
          <w:sz w:val="22"/>
          <w:szCs w:val="22"/>
        </w:rPr>
      </w:pPr>
      <w:r w:rsidRPr="00D97258">
        <w:rPr>
          <w:sz w:val="22"/>
          <w:szCs w:val="22"/>
        </w:rPr>
        <w:t xml:space="preserve">Learning to </w:t>
      </w:r>
      <w:r w:rsidR="001A6FF6" w:rsidRPr="00D97258">
        <w:rPr>
          <w:sz w:val="22"/>
          <w:szCs w:val="22"/>
        </w:rPr>
        <w:t>I</w:t>
      </w:r>
      <w:r w:rsidRPr="00D97258">
        <w:rPr>
          <w:sz w:val="22"/>
          <w:szCs w:val="22"/>
        </w:rPr>
        <w:t xml:space="preserve">ndustrialize AI </w:t>
      </w:r>
      <w:r w:rsidR="001A6FF6" w:rsidRPr="00D97258">
        <w:rPr>
          <w:sz w:val="22"/>
          <w:szCs w:val="22"/>
        </w:rPr>
        <w:t>M</w:t>
      </w:r>
      <w:r w:rsidRPr="00D97258">
        <w:rPr>
          <w:sz w:val="22"/>
          <w:szCs w:val="22"/>
        </w:rPr>
        <w:t>odels</w:t>
      </w:r>
    </w:p>
    <w:p w14:paraId="3ECDE233" w14:textId="6CDD2F23" w:rsidR="0030544A" w:rsidRPr="00D97258" w:rsidRDefault="00BD3291" w:rsidP="00D97258">
      <w:pPr>
        <w:rPr>
          <w:sz w:val="22"/>
          <w:szCs w:val="22"/>
        </w:rPr>
      </w:pPr>
      <w:r w:rsidRPr="00D97258">
        <w:rPr>
          <w:sz w:val="22"/>
          <w:szCs w:val="22"/>
        </w:rPr>
        <w:t>Cemex</w:t>
      </w:r>
      <w:r w:rsidR="0030544A" w:rsidRPr="00D97258">
        <w:rPr>
          <w:sz w:val="22"/>
          <w:szCs w:val="22"/>
        </w:rPr>
        <w:t xml:space="preserve"> leaders used the term </w:t>
      </w:r>
      <w:r w:rsidR="001A6FF6" w:rsidRPr="00D97258">
        <w:rPr>
          <w:sz w:val="22"/>
          <w:szCs w:val="22"/>
        </w:rPr>
        <w:t>“</w:t>
      </w:r>
      <w:r w:rsidR="0030544A" w:rsidRPr="00D97258">
        <w:rPr>
          <w:sz w:val="22"/>
          <w:szCs w:val="22"/>
        </w:rPr>
        <w:t>industrializing</w:t>
      </w:r>
      <w:r w:rsidR="001A6FF6" w:rsidRPr="00D97258">
        <w:rPr>
          <w:sz w:val="22"/>
          <w:szCs w:val="22"/>
        </w:rPr>
        <w:t xml:space="preserve">” </w:t>
      </w:r>
      <w:r w:rsidR="0030544A" w:rsidRPr="00D97258">
        <w:rPr>
          <w:sz w:val="22"/>
          <w:szCs w:val="22"/>
        </w:rPr>
        <w:t xml:space="preserve">to refer to the work involved in globally deploying AI </w:t>
      </w:r>
      <w:r w:rsidR="00D61936" w:rsidRPr="00D97258">
        <w:rPr>
          <w:sz w:val="22"/>
          <w:szCs w:val="22"/>
        </w:rPr>
        <w:t xml:space="preserve">models </w:t>
      </w:r>
      <w:r w:rsidR="0030544A" w:rsidRPr="00D97258">
        <w:rPr>
          <w:sz w:val="22"/>
          <w:szCs w:val="22"/>
        </w:rPr>
        <w:t xml:space="preserve">as well as </w:t>
      </w:r>
      <w:r w:rsidR="001A6FF6" w:rsidRPr="00D97258">
        <w:rPr>
          <w:sz w:val="22"/>
          <w:szCs w:val="22"/>
        </w:rPr>
        <w:t xml:space="preserve">that required for </w:t>
      </w:r>
      <w:r w:rsidR="0030544A" w:rsidRPr="00D97258">
        <w:rPr>
          <w:sz w:val="22"/>
          <w:szCs w:val="22"/>
        </w:rPr>
        <w:t xml:space="preserve">setting up processes for monitoring, supporting, and managing these models. Managing hundreds of industrialized </w:t>
      </w:r>
      <w:r w:rsidR="00D61936" w:rsidRPr="00D97258">
        <w:rPr>
          <w:sz w:val="22"/>
          <w:szCs w:val="22"/>
        </w:rPr>
        <w:t xml:space="preserve">AI </w:t>
      </w:r>
      <w:r w:rsidR="0030544A" w:rsidRPr="00D97258">
        <w:rPr>
          <w:sz w:val="22"/>
          <w:szCs w:val="22"/>
        </w:rPr>
        <w:t>models over time</w:t>
      </w:r>
      <w:r w:rsidR="00D61936" w:rsidRPr="00D97258">
        <w:rPr>
          <w:sz w:val="22"/>
          <w:szCs w:val="22"/>
        </w:rPr>
        <w:t>,</w:t>
      </w:r>
      <w:r w:rsidR="0030544A" w:rsidRPr="00D97258">
        <w:rPr>
          <w:sz w:val="22"/>
          <w:szCs w:val="22"/>
        </w:rPr>
        <w:t xml:space="preserve"> in the face of change</w:t>
      </w:r>
      <w:r w:rsidR="00D61936" w:rsidRPr="00D97258">
        <w:rPr>
          <w:sz w:val="22"/>
          <w:szCs w:val="22"/>
        </w:rPr>
        <w:t>,</w:t>
      </w:r>
      <w:r w:rsidR="0030544A" w:rsidRPr="00D97258">
        <w:rPr>
          <w:sz w:val="22"/>
          <w:szCs w:val="22"/>
        </w:rPr>
        <w:t xml:space="preserve"> was not simple. Initially, GDS </w:t>
      </w:r>
      <w:r w:rsidR="00D61936" w:rsidRPr="00D97258">
        <w:rPr>
          <w:sz w:val="22"/>
          <w:szCs w:val="22"/>
        </w:rPr>
        <w:t>manually monitore</w:t>
      </w:r>
      <w:r w:rsidR="0030544A" w:rsidRPr="00D97258">
        <w:rPr>
          <w:sz w:val="22"/>
          <w:szCs w:val="22"/>
        </w:rPr>
        <w:t xml:space="preserve">d model health </w:t>
      </w:r>
      <w:r w:rsidR="00D61936" w:rsidRPr="00D97258">
        <w:rPr>
          <w:sz w:val="22"/>
          <w:szCs w:val="22"/>
        </w:rPr>
        <w:t>for drift and degradation of performance, t</w:t>
      </w:r>
      <w:r w:rsidR="0030544A" w:rsidRPr="00D97258">
        <w:rPr>
          <w:sz w:val="22"/>
          <w:szCs w:val="22"/>
        </w:rPr>
        <w:t xml:space="preserve">o determine when models needed to be </w:t>
      </w:r>
      <w:proofErr w:type="spellStart"/>
      <w:r w:rsidR="0030544A" w:rsidRPr="00D97258">
        <w:rPr>
          <w:sz w:val="22"/>
          <w:szCs w:val="22"/>
        </w:rPr>
        <w:t>reparameterized</w:t>
      </w:r>
      <w:proofErr w:type="spellEnd"/>
      <w:r w:rsidR="0030544A" w:rsidRPr="00D97258">
        <w:rPr>
          <w:sz w:val="22"/>
          <w:szCs w:val="22"/>
        </w:rPr>
        <w:t xml:space="preserve"> or retrained using new data. As the number of AI models grew, this proved to be a</w:t>
      </w:r>
      <w:r w:rsidR="00D61936" w:rsidRPr="00D97258">
        <w:rPr>
          <w:sz w:val="22"/>
          <w:szCs w:val="22"/>
        </w:rPr>
        <w:t>n overl</w:t>
      </w:r>
      <w:r w:rsidR="0030544A" w:rsidRPr="00D97258">
        <w:rPr>
          <w:sz w:val="22"/>
          <w:szCs w:val="22"/>
        </w:rPr>
        <w:t>y resource-intensive task</w:t>
      </w:r>
      <w:r w:rsidR="00275566" w:rsidRPr="00D97258">
        <w:rPr>
          <w:sz w:val="22"/>
          <w:szCs w:val="22"/>
        </w:rPr>
        <w:t>,</w:t>
      </w:r>
      <w:r w:rsidR="0030544A" w:rsidRPr="00D97258">
        <w:rPr>
          <w:sz w:val="22"/>
          <w:szCs w:val="22"/>
        </w:rPr>
        <w:t xml:space="preserve"> </w:t>
      </w:r>
      <w:r w:rsidR="00D61936" w:rsidRPr="00D97258">
        <w:rPr>
          <w:sz w:val="22"/>
          <w:szCs w:val="22"/>
        </w:rPr>
        <w:t>and</w:t>
      </w:r>
      <w:r w:rsidR="0030544A" w:rsidRPr="00D97258">
        <w:rPr>
          <w:sz w:val="22"/>
          <w:szCs w:val="22"/>
        </w:rPr>
        <w:t xml:space="preserve"> GDS leaders </w:t>
      </w:r>
      <w:r w:rsidR="00D61936" w:rsidRPr="00D97258">
        <w:rPr>
          <w:sz w:val="22"/>
          <w:szCs w:val="22"/>
        </w:rPr>
        <w:t xml:space="preserve">turned to </w:t>
      </w:r>
      <w:r w:rsidR="0030544A" w:rsidRPr="00D97258">
        <w:rPr>
          <w:sz w:val="22"/>
          <w:szCs w:val="22"/>
        </w:rPr>
        <w:t>automating data science work.</w:t>
      </w:r>
    </w:p>
    <w:p w14:paraId="1759C4E7" w14:textId="6507D501" w:rsidR="0030544A" w:rsidRPr="00D97258" w:rsidRDefault="0030544A" w:rsidP="00D97258">
      <w:pPr>
        <w:rPr>
          <w:sz w:val="22"/>
          <w:szCs w:val="22"/>
        </w:rPr>
      </w:pPr>
      <w:r w:rsidRPr="00D97258">
        <w:rPr>
          <w:sz w:val="22"/>
          <w:szCs w:val="22"/>
        </w:rPr>
        <w:t xml:space="preserve">In 2022, GDS kicked off an internal project to implement </w:t>
      </w:r>
      <w:r w:rsidR="00A36973" w:rsidRPr="00D97258">
        <w:rPr>
          <w:sz w:val="22"/>
          <w:szCs w:val="22"/>
        </w:rPr>
        <w:t xml:space="preserve">Machine Learning Operations </w:t>
      </w:r>
      <w:r w:rsidRPr="00D97258">
        <w:rPr>
          <w:sz w:val="22"/>
          <w:szCs w:val="22"/>
        </w:rPr>
        <w:t>practices</w:t>
      </w:r>
      <w:r w:rsidR="00A36973" w:rsidRPr="00D97258">
        <w:rPr>
          <w:sz w:val="22"/>
          <w:szCs w:val="22"/>
        </w:rPr>
        <w:t xml:space="preserve">, also called </w:t>
      </w:r>
      <w:proofErr w:type="spellStart"/>
      <w:r w:rsidR="00A36973" w:rsidRPr="00D97258">
        <w:rPr>
          <w:sz w:val="22"/>
          <w:szCs w:val="22"/>
        </w:rPr>
        <w:t>MLOps</w:t>
      </w:r>
      <w:proofErr w:type="spellEnd"/>
      <w:r w:rsidRPr="00D97258">
        <w:rPr>
          <w:sz w:val="22"/>
          <w:szCs w:val="22"/>
        </w:rPr>
        <w:t xml:space="preserve">. Fully embracing the </w:t>
      </w:r>
      <w:proofErr w:type="spellStart"/>
      <w:r w:rsidRPr="00D97258">
        <w:rPr>
          <w:sz w:val="22"/>
          <w:szCs w:val="22"/>
        </w:rPr>
        <w:t>MLOps</w:t>
      </w:r>
      <w:proofErr w:type="spellEnd"/>
      <w:r w:rsidRPr="00D97258">
        <w:rPr>
          <w:sz w:val="22"/>
          <w:szCs w:val="22"/>
        </w:rPr>
        <w:t xml:space="preserve"> platform functionality allowed GDS to reduce the time to deploy models from weeks </w:t>
      </w:r>
      <w:r w:rsidR="00D61936" w:rsidRPr="00D97258">
        <w:rPr>
          <w:sz w:val="22"/>
          <w:szCs w:val="22"/>
        </w:rPr>
        <w:t xml:space="preserve">or </w:t>
      </w:r>
      <w:r w:rsidRPr="00D97258">
        <w:rPr>
          <w:sz w:val="22"/>
          <w:szCs w:val="22"/>
        </w:rPr>
        <w:t xml:space="preserve">months to hours </w:t>
      </w:r>
      <w:r w:rsidR="00D61936" w:rsidRPr="00D97258">
        <w:rPr>
          <w:sz w:val="22"/>
          <w:szCs w:val="22"/>
        </w:rPr>
        <w:t xml:space="preserve">or </w:t>
      </w:r>
      <w:r w:rsidRPr="00D97258">
        <w:rPr>
          <w:sz w:val="22"/>
          <w:szCs w:val="22"/>
        </w:rPr>
        <w:t xml:space="preserve">days. </w:t>
      </w:r>
      <w:r w:rsidR="00D61936" w:rsidRPr="00D97258">
        <w:rPr>
          <w:sz w:val="22"/>
          <w:szCs w:val="22"/>
        </w:rPr>
        <w:t xml:space="preserve">Leveraging </w:t>
      </w:r>
      <w:r w:rsidR="00BD3291" w:rsidRPr="00D97258">
        <w:rPr>
          <w:sz w:val="22"/>
          <w:szCs w:val="22"/>
        </w:rPr>
        <w:t xml:space="preserve">the company’s prepared and accessible </w:t>
      </w:r>
      <w:r w:rsidR="00D61936" w:rsidRPr="00D97258">
        <w:rPr>
          <w:sz w:val="22"/>
          <w:szCs w:val="22"/>
        </w:rPr>
        <w:t>data, d</w:t>
      </w:r>
      <w:r w:rsidRPr="00D97258">
        <w:rPr>
          <w:sz w:val="22"/>
          <w:szCs w:val="22"/>
        </w:rPr>
        <w:t xml:space="preserve">ata scientists used </w:t>
      </w:r>
      <w:proofErr w:type="spellStart"/>
      <w:r w:rsidRPr="00D97258">
        <w:rPr>
          <w:sz w:val="22"/>
          <w:szCs w:val="22"/>
        </w:rPr>
        <w:t>MLOps</w:t>
      </w:r>
      <w:proofErr w:type="spellEnd"/>
      <w:r w:rsidRPr="00D97258">
        <w:rPr>
          <w:sz w:val="22"/>
          <w:szCs w:val="22"/>
        </w:rPr>
        <w:t xml:space="preserve"> tools to compare </w:t>
      </w:r>
      <w:r w:rsidR="00D61936" w:rsidRPr="00D97258">
        <w:rPr>
          <w:sz w:val="22"/>
          <w:szCs w:val="22"/>
        </w:rPr>
        <w:t xml:space="preserve">team-developed </w:t>
      </w:r>
      <w:r w:rsidRPr="00D97258">
        <w:rPr>
          <w:sz w:val="22"/>
          <w:szCs w:val="22"/>
        </w:rPr>
        <w:t xml:space="preserve">models </w:t>
      </w:r>
      <w:r w:rsidR="00D61936" w:rsidRPr="00D97258">
        <w:rPr>
          <w:sz w:val="22"/>
          <w:szCs w:val="22"/>
        </w:rPr>
        <w:t xml:space="preserve">to </w:t>
      </w:r>
      <w:r w:rsidRPr="00D97258">
        <w:rPr>
          <w:sz w:val="22"/>
          <w:szCs w:val="22"/>
        </w:rPr>
        <w:t xml:space="preserve">models the platform suggested and </w:t>
      </w:r>
      <w:r w:rsidR="00D61936" w:rsidRPr="00D97258">
        <w:rPr>
          <w:sz w:val="22"/>
          <w:szCs w:val="22"/>
        </w:rPr>
        <w:t xml:space="preserve">to </w:t>
      </w:r>
      <w:r w:rsidRPr="00D97258">
        <w:rPr>
          <w:sz w:val="22"/>
          <w:szCs w:val="22"/>
        </w:rPr>
        <w:t>retrain models for new cities or markets</w:t>
      </w:r>
      <w:r w:rsidR="00D61936" w:rsidRPr="00D97258">
        <w:rPr>
          <w:sz w:val="22"/>
          <w:szCs w:val="22"/>
        </w:rPr>
        <w:t>.</w:t>
      </w:r>
    </w:p>
    <w:p w14:paraId="019B28DE" w14:textId="6F239D2C" w:rsidR="00E35AF9" w:rsidRPr="00D97258" w:rsidRDefault="0030544A" w:rsidP="00D97258">
      <w:pPr>
        <w:rPr>
          <w:sz w:val="22"/>
          <w:szCs w:val="22"/>
        </w:rPr>
      </w:pPr>
      <w:r w:rsidRPr="00D97258">
        <w:rPr>
          <w:sz w:val="22"/>
          <w:szCs w:val="22"/>
        </w:rPr>
        <w:t xml:space="preserve">IT installed and managed an </w:t>
      </w:r>
      <w:proofErr w:type="spellStart"/>
      <w:r w:rsidRPr="00D97258">
        <w:rPr>
          <w:sz w:val="22"/>
          <w:szCs w:val="22"/>
        </w:rPr>
        <w:t>MLOps</w:t>
      </w:r>
      <w:proofErr w:type="spellEnd"/>
      <w:r w:rsidRPr="00D97258">
        <w:rPr>
          <w:sz w:val="22"/>
          <w:szCs w:val="22"/>
        </w:rPr>
        <w:t xml:space="preserve"> platform as a part of its infrastructure management responsibilities. GDS had a separate team that took on the bulk of AI model production support, escalating problems to GDS’s data scientists only when absolutely necessary. Using the </w:t>
      </w:r>
      <w:proofErr w:type="spellStart"/>
      <w:r w:rsidRPr="00D97258">
        <w:rPr>
          <w:sz w:val="22"/>
          <w:szCs w:val="22"/>
        </w:rPr>
        <w:t>MLOps</w:t>
      </w:r>
      <w:proofErr w:type="spellEnd"/>
      <w:r w:rsidRPr="00D97258">
        <w:rPr>
          <w:sz w:val="22"/>
          <w:szCs w:val="22"/>
        </w:rPr>
        <w:t xml:space="preserve"> tools for data scientist</w:t>
      </w:r>
      <w:r w:rsidR="00275566" w:rsidRPr="00D97258">
        <w:rPr>
          <w:sz w:val="22"/>
          <w:szCs w:val="22"/>
        </w:rPr>
        <w:t>s’</w:t>
      </w:r>
      <w:r w:rsidRPr="00D97258">
        <w:rPr>
          <w:sz w:val="22"/>
          <w:szCs w:val="22"/>
        </w:rPr>
        <w:t xml:space="preserve"> tasks freed up those experts for other, more valuable activities.</w:t>
      </w:r>
    </w:p>
    <w:p w14:paraId="0DCD7565" w14:textId="7D929346" w:rsidR="0052092D" w:rsidRPr="00D97258" w:rsidRDefault="00531B7C" w:rsidP="00D97258">
      <w:pPr>
        <w:rPr>
          <w:sz w:val="22"/>
          <w:szCs w:val="22"/>
        </w:rPr>
      </w:pPr>
      <w:r w:rsidRPr="00D97258">
        <w:rPr>
          <w:sz w:val="22"/>
          <w:szCs w:val="22"/>
        </w:rPr>
        <w:t xml:space="preserve">During this phase, </w:t>
      </w:r>
      <w:r w:rsidR="00593788" w:rsidRPr="00D97258">
        <w:rPr>
          <w:sz w:val="22"/>
          <w:szCs w:val="22"/>
        </w:rPr>
        <w:t xml:space="preserve">Cemex was exploiting a sophisticated capability to deploy, scale, and sustain interconnected AI </w:t>
      </w:r>
      <w:r w:rsidRPr="00D97258">
        <w:rPr>
          <w:sz w:val="22"/>
          <w:szCs w:val="22"/>
        </w:rPr>
        <w:t>models</w:t>
      </w:r>
      <w:r w:rsidR="00593788" w:rsidRPr="00D97258">
        <w:rPr>
          <w:sz w:val="22"/>
          <w:szCs w:val="22"/>
        </w:rPr>
        <w:t xml:space="preserve"> across the globe. </w:t>
      </w:r>
      <w:r w:rsidRPr="00D97258">
        <w:rPr>
          <w:sz w:val="22"/>
          <w:szCs w:val="22"/>
        </w:rPr>
        <w:t>When possible</w:t>
      </w:r>
      <w:r w:rsidR="00BA6434" w:rsidRPr="00D97258">
        <w:rPr>
          <w:sz w:val="22"/>
          <w:szCs w:val="22"/>
        </w:rPr>
        <w:t xml:space="preserve">, the company </w:t>
      </w:r>
      <w:r w:rsidRPr="00D97258">
        <w:rPr>
          <w:sz w:val="22"/>
          <w:szCs w:val="22"/>
        </w:rPr>
        <w:t>automated</w:t>
      </w:r>
      <w:r w:rsidR="00BA6434" w:rsidRPr="00D97258">
        <w:rPr>
          <w:sz w:val="22"/>
          <w:szCs w:val="22"/>
        </w:rPr>
        <w:t xml:space="preserve"> routine tasks</w:t>
      </w:r>
      <w:r w:rsidR="00D61936" w:rsidRPr="00D97258">
        <w:rPr>
          <w:sz w:val="22"/>
          <w:szCs w:val="22"/>
        </w:rPr>
        <w:t>,</w:t>
      </w:r>
      <w:r w:rsidR="00BA6434" w:rsidRPr="00D97258">
        <w:rPr>
          <w:sz w:val="22"/>
          <w:szCs w:val="22"/>
        </w:rPr>
        <w:t xml:space="preserve"> </w:t>
      </w:r>
      <w:r w:rsidR="00275566" w:rsidRPr="00D97258">
        <w:rPr>
          <w:sz w:val="22"/>
          <w:szCs w:val="22"/>
        </w:rPr>
        <w:t xml:space="preserve">such as </w:t>
      </w:r>
      <w:r w:rsidR="00BA6434" w:rsidRPr="00D97258">
        <w:rPr>
          <w:sz w:val="22"/>
          <w:szCs w:val="22"/>
        </w:rPr>
        <w:t>drift management</w:t>
      </w:r>
      <w:r w:rsidR="00D97258" w:rsidRPr="00D97258">
        <w:rPr>
          <w:sz w:val="22"/>
          <w:szCs w:val="22"/>
        </w:rPr>
        <w:t>;</w:t>
      </w:r>
      <w:r w:rsidRPr="00D97258">
        <w:rPr>
          <w:sz w:val="22"/>
          <w:szCs w:val="22"/>
        </w:rPr>
        <w:t xml:space="preserve"> </w:t>
      </w:r>
      <w:r w:rsidR="009775E1" w:rsidRPr="00D97258">
        <w:rPr>
          <w:sz w:val="22"/>
          <w:szCs w:val="22"/>
        </w:rPr>
        <w:t>offered self-service access to resources</w:t>
      </w:r>
      <w:r w:rsidR="00D97258" w:rsidRPr="00D97258">
        <w:rPr>
          <w:sz w:val="22"/>
          <w:szCs w:val="22"/>
        </w:rPr>
        <w:t>;</w:t>
      </w:r>
      <w:r w:rsidR="009775E1" w:rsidRPr="00D97258">
        <w:rPr>
          <w:sz w:val="22"/>
          <w:szCs w:val="22"/>
        </w:rPr>
        <w:t xml:space="preserve"> </w:t>
      </w:r>
      <w:r w:rsidRPr="00D97258">
        <w:rPr>
          <w:sz w:val="22"/>
          <w:szCs w:val="22"/>
        </w:rPr>
        <w:t xml:space="preserve">and increasingly made use of </w:t>
      </w:r>
      <w:proofErr w:type="spellStart"/>
      <w:r w:rsidRPr="00D97258">
        <w:rPr>
          <w:sz w:val="22"/>
          <w:szCs w:val="22"/>
        </w:rPr>
        <w:t>MLOps</w:t>
      </w:r>
      <w:proofErr w:type="spellEnd"/>
      <w:r w:rsidRPr="00D97258">
        <w:rPr>
          <w:sz w:val="22"/>
          <w:szCs w:val="22"/>
        </w:rPr>
        <w:t xml:space="preserve"> tool functionality</w:t>
      </w:r>
      <w:r w:rsidR="00BA6434" w:rsidRPr="00D97258">
        <w:rPr>
          <w:sz w:val="22"/>
          <w:szCs w:val="22"/>
        </w:rPr>
        <w:t>.</w:t>
      </w:r>
      <w:r w:rsidR="00240892" w:rsidRPr="00D97258">
        <w:rPr>
          <w:sz w:val="22"/>
          <w:szCs w:val="22"/>
        </w:rPr>
        <w:t xml:space="preserve"> </w:t>
      </w:r>
      <w:r w:rsidR="009775E1" w:rsidRPr="00D97258">
        <w:rPr>
          <w:sz w:val="22"/>
          <w:szCs w:val="22"/>
        </w:rPr>
        <w:t xml:space="preserve">Such activities improved data assets to become more comprehensive and standardized, and they increased shared enterprise data asset usage. </w:t>
      </w:r>
      <w:r w:rsidR="00593788" w:rsidRPr="00D97258">
        <w:rPr>
          <w:sz w:val="22"/>
          <w:szCs w:val="22"/>
        </w:rPr>
        <w:t xml:space="preserve">This period of learning led </w:t>
      </w:r>
      <w:r w:rsidR="00221B9D" w:rsidRPr="00D97258">
        <w:rPr>
          <w:sz w:val="22"/>
          <w:szCs w:val="22"/>
        </w:rPr>
        <w:t xml:space="preserve">both </w:t>
      </w:r>
      <w:r w:rsidR="00593788" w:rsidRPr="00D97258">
        <w:rPr>
          <w:sz w:val="22"/>
          <w:szCs w:val="22"/>
        </w:rPr>
        <w:t xml:space="preserve">to </w:t>
      </w:r>
      <w:r w:rsidR="002C38C9" w:rsidRPr="00D97258">
        <w:rPr>
          <w:sz w:val="22"/>
          <w:szCs w:val="22"/>
        </w:rPr>
        <w:t>broader participation</w:t>
      </w:r>
      <w:r w:rsidR="00E230D5" w:rsidRPr="00D97258">
        <w:rPr>
          <w:sz w:val="22"/>
          <w:szCs w:val="22"/>
        </w:rPr>
        <w:t xml:space="preserve"> by Cemex</w:t>
      </w:r>
      <w:r w:rsidR="00D87D80" w:rsidRPr="00D97258">
        <w:rPr>
          <w:sz w:val="22"/>
          <w:szCs w:val="22"/>
        </w:rPr>
        <w:t>’</w:t>
      </w:r>
      <w:r w:rsidR="00E230D5" w:rsidRPr="00D97258">
        <w:rPr>
          <w:sz w:val="22"/>
          <w:szCs w:val="22"/>
        </w:rPr>
        <w:t>s empowered, AI-savvy workforce</w:t>
      </w:r>
      <w:r w:rsidR="002C38C9" w:rsidRPr="00D97258">
        <w:rPr>
          <w:sz w:val="22"/>
          <w:szCs w:val="22"/>
        </w:rPr>
        <w:t xml:space="preserve"> in AI model management</w:t>
      </w:r>
      <w:r w:rsidR="00DC3507" w:rsidRPr="00D97258">
        <w:rPr>
          <w:sz w:val="22"/>
          <w:szCs w:val="22"/>
        </w:rPr>
        <w:t xml:space="preserve"> and </w:t>
      </w:r>
      <w:r w:rsidR="00E230D5" w:rsidRPr="00D97258">
        <w:rPr>
          <w:sz w:val="22"/>
          <w:szCs w:val="22"/>
        </w:rPr>
        <w:t xml:space="preserve">to </w:t>
      </w:r>
      <w:r w:rsidR="00EF72A9" w:rsidRPr="00D97258">
        <w:rPr>
          <w:sz w:val="22"/>
          <w:szCs w:val="22"/>
        </w:rPr>
        <w:t>highly</w:t>
      </w:r>
      <w:r w:rsidR="00DC3507" w:rsidRPr="00D97258">
        <w:rPr>
          <w:sz w:val="22"/>
          <w:szCs w:val="22"/>
        </w:rPr>
        <w:t xml:space="preserve"> efficient use of data science expertise</w:t>
      </w:r>
      <w:r w:rsidR="00593788" w:rsidRPr="00D97258">
        <w:rPr>
          <w:sz w:val="22"/>
          <w:szCs w:val="22"/>
        </w:rPr>
        <w:t>.</w:t>
      </w:r>
    </w:p>
    <w:p w14:paraId="58668FF9" w14:textId="229395DF" w:rsidR="00107D91" w:rsidRPr="00D97258" w:rsidRDefault="00107D91" w:rsidP="00D97258">
      <w:pPr>
        <w:rPr>
          <w:sz w:val="22"/>
          <w:szCs w:val="22"/>
        </w:rPr>
      </w:pPr>
      <w:r w:rsidRPr="00D97258">
        <w:rPr>
          <w:sz w:val="22"/>
          <w:szCs w:val="22"/>
        </w:rPr>
        <w:t>Managing AI at Scale at Cemex</w:t>
      </w:r>
    </w:p>
    <w:p w14:paraId="7E2C315B" w14:textId="3CB71280" w:rsidR="00095F16" w:rsidRPr="00D97258" w:rsidRDefault="00107D91" w:rsidP="00D97258">
      <w:pPr>
        <w:rPr>
          <w:sz w:val="22"/>
          <w:szCs w:val="22"/>
        </w:rPr>
      </w:pPr>
      <w:r w:rsidRPr="00D97258">
        <w:rPr>
          <w:sz w:val="22"/>
          <w:szCs w:val="22"/>
        </w:rPr>
        <w:t>Today Cemex Go incorporates a collection of AI solutions, some of which are interdependent</w:t>
      </w:r>
      <w:r w:rsidR="00275566" w:rsidRPr="00D97258">
        <w:rPr>
          <w:sz w:val="22"/>
          <w:szCs w:val="22"/>
        </w:rPr>
        <w:t>—</w:t>
      </w:r>
      <w:r w:rsidRPr="00D97258">
        <w:rPr>
          <w:sz w:val="22"/>
          <w:szCs w:val="22"/>
        </w:rPr>
        <w:t>for example, a demand forecast</w:t>
      </w:r>
      <w:r w:rsidR="008D2A40" w:rsidRPr="00D97258">
        <w:rPr>
          <w:sz w:val="22"/>
          <w:szCs w:val="22"/>
        </w:rPr>
        <w:t>ing</w:t>
      </w:r>
      <w:r w:rsidRPr="00D97258">
        <w:rPr>
          <w:sz w:val="22"/>
          <w:szCs w:val="22"/>
        </w:rPr>
        <w:t xml:space="preserve"> model informs an overbooking model</w:t>
      </w:r>
      <w:r w:rsidR="00275566" w:rsidRPr="00D97258">
        <w:rPr>
          <w:sz w:val="22"/>
          <w:szCs w:val="22"/>
        </w:rPr>
        <w:t xml:space="preserve">, </w:t>
      </w:r>
      <w:r w:rsidRPr="00D97258">
        <w:rPr>
          <w:sz w:val="22"/>
          <w:szCs w:val="22"/>
        </w:rPr>
        <w:t>the overbooking model influences an order confirmation model</w:t>
      </w:r>
      <w:r w:rsidR="00275566" w:rsidRPr="00D97258">
        <w:rPr>
          <w:sz w:val="22"/>
          <w:szCs w:val="22"/>
        </w:rPr>
        <w:t xml:space="preserve">, </w:t>
      </w:r>
      <w:r w:rsidRPr="00D97258">
        <w:rPr>
          <w:sz w:val="22"/>
          <w:szCs w:val="22"/>
        </w:rPr>
        <w:t>and a plant scheduling model relies on the order confirmation model results. The company’s globally scaled AI solutions account for an estimated value of $30 million from a variety of efficiencies, such as reduced truck distances traveled, improved order availability</w:t>
      </w:r>
      <w:r w:rsidR="004614DC" w:rsidRPr="00D97258">
        <w:rPr>
          <w:sz w:val="22"/>
          <w:szCs w:val="22"/>
        </w:rPr>
        <w:t>,</w:t>
      </w:r>
      <w:r w:rsidRPr="00D97258">
        <w:rPr>
          <w:sz w:val="22"/>
          <w:szCs w:val="22"/>
        </w:rPr>
        <w:t xml:space="preserve"> and lower energy consumption.</w:t>
      </w:r>
      <w:r w:rsidR="007C0245" w:rsidRPr="00D97258">
        <w:rPr>
          <w:sz w:val="22"/>
          <w:szCs w:val="22"/>
        </w:rPr>
        <w:t xml:space="preserve"> </w:t>
      </w:r>
    </w:p>
    <w:p w14:paraId="4E49A330" w14:textId="41CF6149" w:rsidR="004E4C2F" w:rsidRPr="00D97258" w:rsidRDefault="007C0245" w:rsidP="00D97258">
      <w:pPr>
        <w:rPr>
          <w:sz w:val="22"/>
          <w:szCs w:val="22"/>
        </w:rPr>
      </w:pPr>
      <w:r w:rsidRPr="00D97258">
        <w:rPr>
          <w:sz w:val="22"/>
          <w:szCs w:val="22"/>
        </w:rPr>
        <w:t xml:space="preserve">Up to 2022, Cemex primarily used AI solutions to enable an outstanding customer experience and </w:t>
      </w:r>
      <w:r w:rsidR="00597C7F" w:rsidRPr="00D97258">
        <w:rPr>
          <w:sz w:val="22"/>
          <w:szCs w:val="22"/>
        </w:rPr>
        <w:t xml:space="preserve">to </w:t>
      </w:r>
      <w:r w:rsidRPr="00D97258">
        <w:rPr>
          <w:sz w:val="22"/>
          <w:szCs w:val="22"/>
        </w:rPr>
        <w:t xml:space="preserve">streamline operations. After making significant headway in this regard, Cemex leaders saw tremendous opportunities in leveraging the company’s digital capabilities, particularly in data science, beyond enterprise boundaries. For example, in mid-2022, Cemex launched a company called </w:t>
      </w:r>
      <w:proofErr w:type="spellStart"/>
      <w:r w:rsidRPr="00D97258">
        <w:rPr>
          <w:sz w:val="22"/>
          <w:szCs w:val="22"/>
        </w:rPr>
        <w:t>Arkik</w:t>
      </w:r>
      <w:proofErr w:type="spellEnd"/>
      <w:r w:rsidRPr="00D97258">
        <w:rPr>
          <w:sz w:val="22"/>
          <w:szCs w:val="22"/>
        </w:rPr>
        <w:t xml:space="preserve"> to sell the proprietary IT solution Cemex created for use by its Ready Mix businesses to competing ready-mix businesses in the form of software-as-a-service.</w:t>
      </w:r>
    </w:p>
    <w:p w14:paraId="3FAD7333" w14:textId="7CD5BC6D" w:rsidR="00320AF7" w:rsidRPr="00D97258" w:rsidRDefault="00383F2D" w:rsidP="00D97258">
      <w:pPr>
        <w:rPr>
          <w:sz w:val="22"/>
          <w:szCs w:val="22"/>
        </w:rPr>
      </w:pPr>
      <w:r w:rsidRPr="00D97258">
        <w:rPr>
          <w:sz w:val="22"/>
          <w:szCs w:val="22"/>
        </w:rPr>
        <w:lastRenderedPageBreak/>
        <w:t xml:space="preserve">Scaling AI </w:t>
      </w:r>
      <w:r w:rsidR="004614DC" w:rsidRPr="00D97258">
        <w:rPr>
          <w:sz w:val="22"/>
          <w:szCs w:val="22"/>
        </w:rPr>
        <w:t>W</w:t>
      </w:r>
      <w:r w:rsidRPr="00D97258">
        <w:rPr>
          <w:sz w:val="22"/>
          <w:szCs w:val="22"/>
        </w:rPr>
        <w:t xml:space="preserve">ithout </w:t>
      </w:r>
      <w:r w:rsidR="004614DC" w:rsidRPr="00D97258">
        <w:rPr>
          <w:sz w:val="22"/>
          <w:szCs w:val="22"/>
        </w:rPr>
        <w:t>B</w:t>
      </w:r>
      <w:r w:rsidRPr="00D97258">
        <w:rPr>
          <w:sz w:val="22"/>
          <w:szCs w:val="22"/>
        </w:rPr>
        <w:t xml:space="preserve">reaking the </w:t>
      </w:r>
      <w:r w:rsidR="004614DC" w:rsidRPr="00D97258">
        <w:rPr>
          <w:sz w:val="22"/>
          <w:szCs w:val="22"/>
        </w:rPr>
        <w:t>B</w:t>
      </w:r>
      <w:r w:rsidRPr="00D97258">
        <w:rPr>
          <w:sz w:val="22"/>
          <w:szCs w:val="22"/>
        </w:rPr>
        <w:t>ank</w:t>
      </w:r>
    </w:p>
    <w:p w14:paraId="41E224AC" w14:textId="7D146633" w:rsidR="00095F16" w:rsidRPr="00D97258" w:rsidRDefault="00221B9D" w:rsidP="00D97258">
      <w:pPr>
        <w:rPr>
          <w:sz w:val="22"/>
          <w:szCs w:val="22"/>
        </w:rPr>
      </w:pPr>
      <w:r w:rsidRPr="00D97258">
        <w:rPr>
          <w:sz w:val="22"/>
          <w:szCs w:val="22"/>
        </w:rPr>
        <w:t>Achieving</w:t>
      </w:r>
      <w:r w:rsidR="006B612A" w:rsidRPr="00D97258">
        <w:rPr>
          <w:sz w:val="22"/>
          <w:szCs w:val="22"/>
        </w:rPr>
        <w:t xml:space="preserve"> AI at scale</w:t>
      </w:r>
      <w:r w:rsidR="00007CC5" w:rsidRPr="00D97258">
        <w:rPr>
          <w:sz w:val="22"/>
          <w:szCs w:val="22"/>
        </w:rPr>
        <w:t xml:space="preserve"> </w:t>
      </w:r>
      <w:r w:rsidR="006B612A" w:rsidRPr="00D97258">
        <w:rPr>
          <w:sz w:val="22"/>
          <w:szCs w:val="22"/>
        </w:rPr>
        <w:t xml:space="preserve">means your organization is using </w:t>
      </w:r>
      <w:r w:rsidR="00007CC5" w:rsidRPr="00D97258">
        <w:rPr>
          <w:sz w:val="22"/>
          <w:szCs w:val="22"/>
        </w:rPr>
        <w:t>AI for business enablement</w:t>
      </w:r>
      <w:r w:rsidR="006B612A" w:rsidRPr="00D97258">
        <w:rPr>
          <w:sz w:val="22"/>
          <w:szCs w:val="22"/>
        </w:rPr>
        <w:t xml:space="preserve"> efficiently</w:t>
      </w:r>
      <w:r w:rsidR="00007CC5" w:rsidRPr="00D97258">
        <w:rPr>
          <w:sz w:val="22"/>
          <w:szCs w:val="22"/>
        </w:rPr>
        <w:t xml:space="preserve"> </w:t>
      </w:r>
      <w:r w:rsidRPr="00D97258">
        <w:rPr>
          <w:sz w:val="22"/>
          <w:szCs w:val="22"/>
        </w:rPr>
        <w:t xml:space="preserve">and </w:t>
      </w:r>
      <w:r w:rsidR="00D87D80" w:rsidRPr="00D97258">
        <w:rPr>
          <w:sz w:val="22"/>
          <w:szCs w:val="22"/>
        </w:rPr>
        <w:t xml:space="preserve">that it </w:t>
      </w:r>
      <w:r w:rsidRPr="00D97258">
        <w:rPr>
          <w:sz w:val="22"/>
          <w:szCs w:val="22"/>
        </w:rPr>
        <w:t>is positioned to pursue</w:t>
      </w:r>
      <w:r w:rsidR="006B612A" w:rsidRPr="00D97258">
        <w:rPr>
          <w:sz w:val="22"/>
          <w:szCs w:val="22"/>
        </w:rPr>
        <w:t xml:space="preserve"> new</w:t>
      </w:r>
      <w:r w:rsidR="00007CC5" w:rsidRPr="00D97258">
        <w:rPr>
          <w:sz w:val="22"/>
          <w:szCs w:val="22"/>
        </w:rPr>
        <w:t xml:space="preserve"> competitive opportunities. The key is for leaders to establish data liquidity, workforce </w:t>
      </w:r>
      <w:r w:rsidR="00BB49D9" w:rsidRPr="00D97258">
        <w:rPr>
          <w:sz w:val="22"/>
          <w:szCs w:val="22"/>
        </w:rPr>
        <w:t xml:space="preserve">AI </w:t>
      </w:r>
      <w:r w:rsidR="00007CC5" w:rsidRPr="00D97258">
        <w:rPr>
          <w:sz w:val="22"/>
          <w:szCs w:val="22"/>
        </w:rPr>
        <w:t xml:space="preserve">savviness, and the ability to leverage scarce resources as their organization </w:t>
      </w:r>
      <w:proofErr w:type="gramStart"/>
      <w:r w:rsidR="00007CC5" w:rsidRPr="00D97258">
        <w:rPr>
          <w:sz w:val="22"/>
          <w:szCs w:val="22"/>
        </w:rPr>
        <w:t>master</w:t>
      </w:r>
      <w:r w:rsidR="004614DC" w:rsidRPr="00D97258">
        <w:rPr>
          <w:sz w:val="22"/>
          <w:szCs w:val="22"/>
        </w:rPr>
        <w:t>s</w:t>
      </w:r>
      <w:proofErr w:type="gramEnd"/>
      <w:r w:rsidR="00007CC5" w:rsidRPr="00D97258">
        <w:rPr>
          <w:sz w:val="22"/>
          <w:szCs w:val="22"/>
        </w:rPr>
        <w:t xml:space="preserve"> the AI lifecycle.</w:t>
      </w:r>
      <w:r w:rsidR="00076841" w:rsidRPr="00D97258">
        <w:rPr>
          <w:sz w:val="22"/>
          <w:szCs w:val="22"/>
        </w:rPr>
        <w:t xml:space="preserve"> </w:t>
      </w:r>
    </w:p>
    <w:p w14:paraId="28FBC54C" w14:textId="7B28DC16" w:rsidR="009E1078" w:rsidRPr="00D97258" w:rsidRDefault="00076841" w:rsidP="00D97258">
      <w:pPr>
        <w:rPr>
          <w:sz w:val="22"/>
          <w:szCs w:val="22"/>
        </w:rPr>
      </w:pPr>
      <w:r w:rsidRPr="00D97258">
        <w:rPr>
          <w:sz w:val="22"/>
          <w:szCs w:val="22"/>
        </w:rPr>
        <w:t>The Cemex story</w:t>
      </w:r>
      <w:r w:rsidR="003C768A" w:rsidRPr="00D97258">
        <w:rPr>
          <w:sz w:val="22"/>
          <w:szCs w:val="22"/>
        </w:rPr>
        <w:t xml:space="preserve"> </w:t>
      </w:r>
      <w:r w:rsidR="00A43FE6" w:rsidRPr="00D97258">
        <w:rPr>
          <w:sz w:val="22"/>
          <w:szCs w:val="22"/>
        </w:rPr>
        <w:t xml:space="preserve">suggests </w:t>
      </w:r>
      <w:r w:rsidR="003C768A" w:rsidRPr="00D97258">
        <w:rPr>
          <w:sz w:val="22"/>
          <w:szCs w:val="22"/>
        </w:rPr>
        <w:t xml:space="preserve">ways </w:t>
      </w:r>
      <w:r w:rsidR="00A43FE6" w:rsidRPr="00D97258">
        <w:rPr>
          <w:sz w:val="22"/>
          <w:szCs w:val="22"/>
        </w:rPr>
        <w:t xml:space="preserve">to </w:t>
      </w:r>
      <w:r w:rsidRPr="00D97258">
        <w:rPr>
          <w:sz w:val="22"/>
          <w:szCs w:val="22"/>
        </w:rPr>
        <w:t xml:space="preserve">keep </w:t>
      </w:r>
      <w:r w:rsidR="003C768A" w:rsidRPr="00D97258">
        <w:rPr>
          <w:sz w:val="22"/>
          <w:szCs w:val="22"/>
        </w:rPr>
        <w:t xml:space="preserve">AI </w:t>
      </w:r>
      <w:r w:rsidR="006B612A" w:rsidRPr="00D97258">
        <w:rPr>
          <w:sz w:val="22"/>
          <w:szCs w:val="22"/>
        </w:rPr>
        <w:t xml:space="preserve">learning </w:t>
      </w:r>
      <w:r w:rsidR="003C768A" w:rsidRPr="00D97258">
        <w:rPr>
          <w:sz w:val="22"/>
          <w:szCs w:val="22"/>
        </w:rPr>
        <w:t>journeys on track</w:t>
      </w:r>
      <w:r w:rsidR="00635B65" w:rsidRPr="00D97258">
        <w:rPr>
          <w:sz w:val="22"/>
          <w:szCs w:val="22"/>
        </w:rPr>
        <w:t xml:space="preserve">. </w:t>
      </w:r>
      <w:r w:rsidR="003C768A" w:rsidRPr="00D97258">
        <w:rPr>
          <w:sz w:val="22"/>
          <w:szCs w:val="22"/>
        </w:rPr>
        <w:t xml:space="preserve">First, </w:t>
      </w:r>
      <w:r w:rsidRPr="00D97258">
        <w:rPr>
          <w:sz w:val="22"/>
          <w:szCs w:val="22"/>
        </w:rPr>
        <w:t>leaders</w:t>
      </w:r>
      <w:r w:rsidR="003C768A" w:rsidRPr="00D97258">
        <w:rPr>
          <w:sz w:val="22"/>
          <w:szCs w:val="22"/>
        </w:rPr>
        <w:t xml:space="preserve"> can </w:t>
      </w:r>
      <w:r w:rsidR="00A43FE6" w:rsidRPr="00D97258">
        <w:rPr>
          <w:sz w:val="22"/>
          <w:szCs w:val="22"/>
        </w:rPr>
        <w:t xml:space="preserve">surface </w:t>
      </w:r>
      <w:r w:rsidR="003C768A" w:rsidRPr="00D97258">
        <w:rPr>
          <w:sz w:val="22"/>
          <w:szCs w:val="22"/>
        </w:rPr>
        <w:t xml:space="preserve">novel </w:t>
      </w:r>
      <w:r w:rsidR="00A43FE6" w:rsidRPr="00D97258">
        <w:rPr>
          <w:sz w:val="22"/>
          <w:szCs w:val="22"/>
        </w:rPr>
        <w:t>practices</w:t>
      </w:r>
      <w:r w:rsidR="003C768A" w:rsidRPr="00D97258">
        <w:rPr>
          <w:sz w:val="22"/>
          <w:szCs w:val="22"/>
        </w:rPr>
        <w:t xml:space="preserve"> that </w:t>
      </w:r>
      <w:r w:rsidRPr="00D97258">
        <w:rPr>
          <w:sz w:val="22"/>
          <w:szCs w:val="22"/>
        </w:rPr>
        <w:t xml:space="preserve">AI </w:t>
      </w:r>
      <w:r w:rsidR="003C768A" w:rsidRPr="00D97258">
        <w:rPr>
          <w:sz w:val="22"/>
          <w:szCs w:val="22"/>
        </w:rPr>
        <w:t>teams</w:t>
      </w:r>
      <w:r w:rsidR="00A43FE6" w:rsidRPr="00D97258">
        <w:rPr>
          <w:sz w:val="22"/>
          <w:szCs w:val="22"/>
        </w:rPr>
        <w:t xml:space="preserve"> have invented to</w:t>
      </w:r>
      <w:r w:rsidR="003C768A" w:rsidRPr="00D97258">
        <w:rPr>
          <w:sz w:val="22"/>
          <w:szCs w:val="22"/>
        </w:rPr>
        <w:t xml:space="preserve"> build trusted models</w:t>
      </w:r>
      <w:r w:rsidR="00A43FE6" w:rsidRPr="00D97258">
        <w:rPr>
          <w:sz w:val="22"/>
          <w:szCs w:val="22"/>
        </w:rPr>
        <w:t>,</w:t>
      </w:r>
      <w:r w:rsidR="003C768A" w:rsidRPr="00D97258">
        <w:rPr>
          <w:sz w:val="22"/>
          <w:szCs w:val="22"/>
        </w:rPr>
        <w:t xml:space="preserve"> inventory </w:t>
      </w:r>
      <w:r w:rsidR="00A43FE6" w:rsidRPr="00D97258">
        <w:rPr>
          <w:sz w:val="22"/>
          <w:szCs w:val="22"/>
        </w:rPr>
        <w:t>them</w:t>
      </w:r>
      <w:r w:rsidR="003C768A" w:rsidRPr="00D97258">
        <w:rPr>
          <w:sz w:val="22"/>
          <w:szCs w:val="22"/>
        </w:rPr>
        <w:t xml:space="preserve">, understand </w:t>
      </w:r>
      <w:r w:rsidR="0043186C" w:rsidRPr="00D97258">
        <w:rPr>
          <w:sz w:val="22"/>
          <w:szCs w:val="22"/>
        </w:rPr>
        <w:t>why they help teams</w:t>
      </w:r>
      <w:r w:rsidR="003C768A" w:rsidRPr="00D97258">
        <w:rPr>
          <w:sz w:val="22"/>
          <w:szCs w:val="22"/>
        </w:rPr>
        <w:t xml:space="preserve">, and </w:t>
      </w:r>
      <w:r w:rsidR="00A43FE6" w:rsidRPr="00D97258">
        <w:rPr>
          <w:sz w:val="22"/>
          <w:szCs w:val="22"/>
        </w:rPr>
        <w:t>promote those</w:t>
      </w:r>
      <w:r w:rsidR="003C768A" w:rsidRPr="00D97258">
        <w:rPr>
          <w:sz w:val="22"/>
          <w:szCs w:val="22"/>
        </w:rPr>
        <w:t xml:space="preserve"> that help move AI use cases from idea to solution faster, cheaper</w:t>
      </w:r>
      <w:r w:rsidR="00A43FE6" w:rsidRPr="00D97258">
        <w:rPr>
          <w:sz w:val="22"/>
          <w:szCs w:val="22"/>
        </w:rPr>
        <w:t>,</w:t>
      </w:r>
      <w:r w:rsidR="003C768A" w:rsidRPr="00D97258">
        <w:rPr>
          <w:sz w:val="22"/>
          <w:szCs w:val="22"/>
        </w:rPr>
        <w:t xml:space="preserve"> and better.</w:t>
      </w:r>
      <w:r w:rsidR="008C3DDB" w:rsidRPr="00D97258">
        <w:rPr>
          <w:sz w:val="22"/>
          <w:szCs w:val="22"/>
        </w:rPr>
        <w:t xml:space="preserve"> </w:t>
      </w:r>
      <w:r w:rsidR="0004771F" w:rsidRPr="00D97258">
        <w:rPr>
          <w:sz w:val="22"/>
          <w:szCs w:val="22"/>
        </w:rPr>
        <w:t xml:space="preserve">Second, </w:t>
      </w:r>
      <w:r w:rsidRPr="00D97258">
        <w:rPr>
          <w:sz w:val="22"/>
          <w:szCs w:val="22"/>
        </w:rPr>
        <w:t>leaders</w:t>
      </w:r>
      <w:r w:rsidR="0004771F" w:rsidRPr="00D97258">
        <w:rPr>
          <w:sz w:val="22"/>
          <w:szCs w:val="22"/>
        </w:rPr>
        <w:t xml:space="preserve"> can </w:t>
      </w:r>
      <w:r w:rsidR="00A43FE6" w:rsidRPr="00D97258">
        <w:rPr>
          <w:sz w:val="22"/>
          <w:szCs w:val="22"/>
        </w:rPr>
        <w:t>get ready</w:t>
      </w:r>
      <w:r w:rsidR="0004771F" w:rsidRPr="00D97258">
        <w:rPr>
          <w:sz w:val="22"/>
          <w:szCs w:val="22"/>
        </w:rPr>
        <w:t xml:space="preserve"> for model proliferation by investing in data literacy and </w:t>
      </w:r>
      <w:r w:rsidR="00A43FE6" w:rsidRPr="00D97258">
        <w:rPr>
          <w:sz w:val="22"/>
          <w:szCs w:val="22"/>
        </w:rPr>
        <w:t>making</w:t>
      </w:r>
      <w:r w:rsidR="0004771F" w:rsidRPr="00D97258">
        <w:rPr>
          <w:sz w:val="22"/>
          <w:szCs w:val="22"/>
        </w:rPr>
        <w:t xml:space="preserve"> AI </w:t>
      </w:r>
      <w:r w:rsidR="00A43FE6" w:rsidRPr="00D97258">
        <w:rPr>
          <w:sz w:val="22"/>
          <w:szCs w:val="22"/>
        </w:rPr>
        <w:t>expertise</w:t>
      </w:r>
      <w:r w:rsidR="0004771F" w:rsidRPr="00D97258">
        <w:rPr>
          <w:sz w:val="22"/>
          <w:szCs w:val="22"/>
        </w:rPr>
        <w:t>, processes</w:t>
      </w:r>
      <w:r w:rsidR="00A43FE6" w:rsidRPr="00D97258">
        <w:rPr>
          <w:sz w:val="22"/>
          <w:szCs w:val="22"/>
        </w:rPr>
        <w:t>,</w:t>
      </w:r>
      <w:r w:rsidR="0004771F" w:rsidRPr="00D97258">
        <w:rPr>
          <w:sz w:val="22"/>
          <w:szCs w:val="22"/>
        </w:rPr>
        <w:t xml:space="preserve"> and technologies accessible to employees</w:t>
      </w:r>
      <w:r w:rsidR="00A43FE6" w:rsidRPr="00D97258">
        <w:rPr>
          <w:sz w:val="22"/>
          <w:szCs w:val="22"/>
        </w:rPr>
        <w:t xml:space="preserve"> throughout the organization. Connecting people to shared resources empowers them to exploit AI.</w:t>
      </w:r>
      <w:r w:rsidR="008C3DDB" w:rsidRPr="00D97258">
        <w:rPr>
          <w:sz w:val="22"/>
          <w:szCs w:val="22"/>
        </w:rPr>
        <w:t xml:space="preserve"> </w:t>
      </w:r>
      <w:r w:rsidR="0004771F" w:rsidRPr="00D97258">
        <w:rPr>
          <w:sz w:val="22"/>
          <w:szCs w:val="22"/>
        </w:rPr>
        <w:t xml:space="preserve">Finally, leaders can </w:t>
      </w:r>
      <w:r w:rsidR="00A43FE6" w:rsidRPr="00D97258">
        <w:rPr>
          <w:sz w:val="22"/>
          <w:szCs w:val="22"/>
        </w:rPr>
        <w:t>look</w:t>
      </w:r>
      <w:r w:rsidR="0004771F" w:rsidRPr="00D97258">
        <w:rPr>
          <w:sz w:val="22"/>
          <w:szCs w:val="22"/>
        </w:rPr>
        <w:t xml:space="preserve"> for ways to </w:t>
      </w:r>
      <w:r w:rsidR="00A43FE6" w:rsidRPr="00D97258">
        <w:rPr>
          <w:sz w:val="22"/>
          <w:szCs w:val="22"/>
        </w:rPr>
        <w:t xml:space="preserve">make the best use of their available </w:t>
      </w:r>
      <w:r w:rsidR="0004771F" w:rsidRPr="00D97258">
        <w:rPr>
          <w:sz w:val="22"/>
          <w:szCs w:val="22"/>
        </w:rPr>
        <w:t xml:space="preserve">data science expertise. </w:t>
      </w:r>
      <w:r w:rsidR="00A43FE6" w:rsidRPr="00D97258">
        <w:rPr>
          <w:sz w:val="22"/>
          <w:szCs w:val="22"/>
        </w:rPr>
        <w:t xml:space="preserve">As the number of AI models grows, models become interconnected, and change happens too fast for manual model management to keep up. At that point, </w:t>
      </w:r>
      <w:r w:rsidR="008E717C" w:rsidRPr="00D97258">
        <w:rPr>
          <w:sz w:val="22"/>
          <w:szCs w:val="22"/>
        </w:rPr>
        <w:t>organizations</w:t>
      </w:r>
      <w:r w:rsidR="00A43FE6" w:rsidRPr="00D97258">
        <w:rPr>
          <w:sz w:val="22"/>
          <w:szCs w:val="22"/>
        </w:rPr>
        <w:t xml:space="preserve"> must leverage automation and focus </w:t>
      </w:r>
      <w:r w:rsidR="0062468A" w:rsidRPr="00D97258">
        <w:rPr>
          <w:sz w:val="22"/>
          <w:szCs w:val="22"/>
        </w:rPr>
        <w:t xml:space="preserve">the </w:t>
      </w:r>
      <w:r w:rsidR="00A43FE6" w:rsidRPr="00D97258">
        <w:rPr>
          <w:sz w:val="22"/>
          <w:szCs w:val="22"/>
        </w:rPr>
        <w:t xml:space="preserve">attention </w:t>
      </w:r>
      <w:r w:rsidR="0062468A" w:rsidRPr="00D97258">
        <w:rPr>
          <w:sz w:val="22"/>
          <w:szCs w:val="22"/>
        </w:rPr>
        <w:t xml:space="preserve">of their data science experts </w:t>
      </w:r>
      <w:r w:rsidR="00A43FE6" w:rsidRPr="00D97258">
        <w:rPr>
          <w:sz w:val="22"/>
          <w:szCs w:val="22"/>
        </w:rPr>
        <w:t>on the highest-priority work.</w:t>
      </w:r>
    </w:p>
    <w:p w14:paraId="65BC8797" w14:textId="77777777" w:rsidR="009E1078" w:rsidRPr="00D97258" w:rsidRDefault="009E1078" w:rsidP="00D97258">
      <w:pPr>
        <w:rPr>
          <w:sz w:val="22"/>
          <w:szCs w:val="22"/>
        </w:rPr>
      </w:pPr>
      <w:r w:rsidRPr="00D97258">
        <w:rPr>
          <w:sz w:val="22"/>
          <w:szCs w:val="22"/>
        </w:rPr>
        <w:t>Speaker 1:</w:t>
      </w:r>
      <w:r w:rsidRPr="00D97258">
        <w:rPr>
          <w:sz w:val="22"/>
          <w:szCs w:val="22"/>
        </w:rPr>
        <w:tab/>
        <w:t>Thanks for listening to this reading of MIT CISR research, and thanks to the sponsors and patrons who support our work. Get free access to more research on our website at cisr.mit.edu.</w:t>
      </w:r>
    </w:p>
    <w:p w14:paraId="11758D5B" w14:textId="77777777" w:rsidR="009E1078" w:rsidRPr="00D97258" w:rsidRDefault="009E1078" w:rsidP="00D97258">
      <w:pPr>
        <w:rPr>
          <w:sz w:val="22"/>
          <w:szCs w:val="22"/>
        </w:rPr>
      </w:pPr>
    </w:p>
    <w:sectPr w:rsidR="009E1078" w:rsidRPr="00D97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695A" w14:textId="77777777" w:rsidR="008134D9" w:rsidRDefault="008134D9" w:rsidP="00D66EA8">
      <w:r>
        <w:separator/>
      </w:r>
    </w:p>
  </w:endnote>
  <w:endnote w:type="continuationSeparator" w:id="0">
    <w:p w14:paraId="1BCFDAC0" w14:textId="77777777" w:rsidR="008134D9" w:rsidRDefault="008134D9" w:rsidP="00D6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7DBB" w14:textId="77777777" w:rsidR="008134D9" w:rsidRDefault="008134D9" w:rsidP="00D66EA8">
      <w:r>
        <w:separator/>
      </w:r>
    </w:p>
  </w:footnote>
  <w:footnote w:type="continuationSeparator" w:id="0">
    <w:p w14:paraId="73166EA7" w14:textId="77777777" w:rsidR="008134D9" w:rsidRDefault="008134D9" w:rsidP="00D6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74A"/>
    <w:multiLevelType w:val="hybridMultilevel"/>
    <w:tmpl w:val="54A6EE6A"/>
    <w:lvl w:ilvl="0" w:tplc="C778EBC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517B4"/>
    <w:multiLevelType w:val="hybridMultilevel"/>
    <w:tmpl w:val="1CF2DF54"/>
    <w:lvl w:ilvl="0" w:tplc="2E1AF4E2">
      <w:start w:val="1"/>
      <w:numFmt w:val="bullet"/>
      <w:lvlText w:val=""/>
      <w:lvlJc w:val="left"/>
      <w:pPr>
        <w:ind w:left="1440" w:hanging="360"/>
      </w:pPr>
      <w:rPr>
        <w:rFonts w:ascii="Symbol" w:hAnsi="Symbol"/>
      </w:rPr>
    </w:lvl>
    <w:lvl w:ilvl="1" w:tplc="3550A3D8">
      <w:start w:val="1"/>
      <w:numFmt w:val="bullet"/>
      <w:lvlText w:val=""/>
      <w:lvlJc w:val="left"/>
      <w:pPr>
        <w:ind w:left="1440" w:hanging="360"/>
      </w:pPr>
      <w:rPr>
        <w:rFonts w:ascii="Symbol" w:hAnsi="Symbol"/>
      </w:rPr>
    </w:lvl>
    <w:lvl w:ilvl="2" w:tplc="4488A324">
      <w:start w:val="1"/>
      <w:numFmt w:val="bullet"/>
      <w:lvlText w:val=""/>
      <w:lvlJc w:val="left"/>
      <w:pPr>
        <w:ind w:left="1440" w:hanging="360"/>
      </w:pPr>
      <w:rPr>
        <w:rFonts w:ascii="Symbol" w:hAnsi="Symbol"/>
      </w:rPr>
    </w:lvl>
    <w:lvl w:ilvl="3" w:tplc="066CC8E4">
      <w:start w:val="1"/>
      <w:numFmt w:val="bullet"/>
      <w:lvlText w:val=""/>
      <w:lvlJc w:val="left"/>
      <w:pPr>
        <w:ind w:left="1440" w:hanging="360"/>
      </w:pPr>
      <w:rPr>
        <w:rFonts w:ascii="Symbol" w:hAnsi="Symbol"/>
      </w:rPr>
    </w:lvl>
    <w:lvl w:ilvl="4" w:tplc="59AA32CC">
      <w:start w:val="1"/>
      <w:numFmt w:val="bullet"/>
      <w:lvlText w:val=""/>
      <w:lvlJc w:val="left"/>
      <w:pPr>
        <w:ind w:left="1440" w:hanging="360"/>
      </w:pPr>
      <w:rPr>
        <w:rFonts w:ascii="Symbol" w:hAnsi="Symbol"/>
      </w:rPr>
    </w:lvl>
    <w:lvl w:ilvl="5" w:tplc="0DBA1CA4">
      <w:start w:val="1"/>
      <w:numFmt w:val="bullet"/>
      <w:lvlText w:val=""/>
      <w:lvlJc w:val="left"/>
      <w:pPr>
        <w:ind w:left="1440" w:hanging="360"/>
      </w:pPr>
      <w:rPr>
        <w:rFonts w:ascii="Symbol" w:hAnsi="Symbol"/>
      </w:rPr>
    </w:lvl>
    <w:lvl w:ilvl="6" w:tplc="3AFC1E7C">
      <w:start w:val="1"/>
      <w:numFmt w:val="bullet"/>
      <w:lvlText w:val=""/>
      <w:lvlJc w:val="left"/>
      <w:pPr>
        <w:ind w:left="1440" w:hanging="360"/>
      </w:pPr>
      <w:rPr>
        <w:rFonts w:ascii="Symbol" w:hAnsi="Symbol"/>
      </w:rPr>
    </w:lvl>
    <w:lvl w:ilvl="7" w:tplc="E1D42C92">
      <w:start w:val="1"/>
      <w:numFmt w:val="bullet"/>
      <w:lvlText w:val=""/>
      <w:lvlJc w:val="left"/>
      <w:pPr>
        <w:ind w:left="1440" w:hanging="360"/>
      </w:pPr>
      <w:rPr>
        <w:rFonts w:ascii="Symbol" w:hAnsi="Symbol"/>
      </w:rPr>
    </w:lvl>
    <w:lvl w:ilvl="8" w:tplc="51C433AA">
      <w:start w:val="1"/>
      <w:numFmt w:val="bullet"/>
      <w:lvlText w:val=""/>
      <w:lvlJc w:val="left"/>
      <w:pPr>
        <w:ind w:left="1440" w:hanging="360"/>
      </w:pPr>
      <w:rPr>
        <w:rFonts w:ascii="Symbol" w:hAnsi="Symbol"/>
      </w:rPr>
    </w:lvl>
  </w:abstractNum>
  <w:abstractNum w:abstractNumId="2" w15:restartNumberingAfterBreak="0">
    <w:nsid w:val="03AE4A1B"/>
    <w:multiLevelType w:val="hybridMultilevel"/>
    <w:tmpl w:val="E29C1F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87565B"/>
    <w:multiLevelType w:val="hybridMultilevel"/>
    <w:tmpl w:val="069CF4CA"/>
    <w:lvl w:ilvl="0" w:tplc="582E67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05F46"/>
    <w:multiLevelType w:val="hybridMultilevel"/>
    <w:tmpl w:val="BA2218E2"/>
    <w:lvl w:ilvl="0" w:tplc="582E67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53535"/>
    <w:multiLevelType w:val="hybridMultilevel"/>
    <w:tmpl w:val="C3FC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E23C6"/>
    <w:multiLevelType w:val="hybridMultilevel"/>
    <w:tmpl w:val="4420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C05B0"/>
    <w:multiLevelType w:val="hybridMultilevel"/>
    <w:tmpl w:val="B938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B0294"/>
    <w:multiLevelType w:val="hybridMultilevel"/>
    <w:tmpl w:val="DF16E264"/>
    <w:lvl w:ilvl="0" w:tplc="582E67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A13A1"/>
    <w:multiLevelType w:val="hybridMultilevel"/>
    <w:tmpl w:val="5F18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82E70"/>
    <w:multiLevelType w:val="multilevel"/>
    <w:tmpl w:val="92F2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E2A0D"/>
    <w:multiLevelType w:val="hybridMultilevel"/>
    <w:tmpl w:val="C6A2EA5E"/>
    <w:lvl w:ilvl="0" w:tplc="AB9C02E0">
      <w:start w:val="1"/>
      <w:numFmt w:val="bullet"/>
      <w:lvlText w:val=""/>
      <w:lvlJc w:val="left"/>
      <w:pPr>
        <w:ind w:left="1440" w:hanging="360"/>
      </w:pPr>
      <w:rPr>
        <w:rFonts w:ascii="Symbol" w:hAnsi="Symbol"/>
      </w:rPr>
    </w:lvl>
    <w:lvl w:ilvl="1" w:tplc="B038E78A">
      <w:start w:val="1"/>
      <w:numFmt w:val="bullet"/>
      <w:lvlText w:val=""/>
      <w:lvlJc w:val="left"/>
      <w:pPr>
        <w:ind w:left="1440" w:hanging="360"/>
      </w:pPr>
      <w:rPr>
        <w:rFonts w:ascii="Symbol" w:hAnsi="Symbol"/>
      </w:rPr>
    </w:lvl>
    <w:lvl w:ilvl="2" w:tplc="1D00CE4A">
      <w:start w:val="1"/>
      <w:numFmt w:val="bullet"/>
      <w:lvlText w:val=""/>
      <w:lvlJc w:val="left"/>
      <w:pPr>
        <w:ind w:left="1440" w:hanging="360"/>
      </w:pPr>
      <w:rPr>
        <w:rFonts w:ascii="Symbol" w:hAnsi="Symbol"/>
      </w:rPr>
    </w:lvl>
    <w:lvl w:ilvl="3" w:tplc="934C4D88">
      <w:start w:val="1"/>
      <w:numFmt w:val="bullet"/>
      <w:lvlText w:val=""/>
      <w:lvlJc w:val="left"/>
      <w:pPr>
        <w:ind w:left="1440" w:hanging="360"/>
      </w:pPr>
      <w:rPr>
        <w:rFonts w:ascii="Symbol" w:hAnsi="Symbol"/>
      </w:rPr>
    </w:lvl>
    <w:lvl w:ilvl="4" w:tplc="D1CAD65C">
      <w:start w:val="1"/>
      <w:numFmt w:val="bullet"/>
      <w:lvlText w:val=""/>
      <w:lvlJc w:val="left"/>
      <w:pPr>
        <w:ind w:left="1440" w:hanging="360"/>
      </w:pPr>
      <w:rPr>
        <w:rFonts w:ascii="Symbol" w:hAnsi="Symbol"/>
      </w:rPr>
    </w:lvl>
    <w:lvl w:ilvl="5" w:tplc="25080AD2">
      <w:start w:val="1"/>
      <w:numFmt w:val="bullet"/>
      <w:lvlText w:val=""/>
      <w:lvlJc w:val="left"/>
      <w:pPr>
        <w:ind w:left="1440" w:hanging="360"/>
      </w:pPr>
      <w:rPr>
        <w:rFonts w:ascii="Symbol" w:hAnsi="Symbol"/>
      </w:rPr>
    </w:lvl>
    <w:lvl w:ilvl="6" w:tplc="5E08CB64">
      <w:start w:val="1"/>
      <w:numFmt w:val="bullet"/>
      <w:lvlText w:val=""/>
      <w:lvlJc w:val="left"/>
      <w:pPr>
        <w:ind w:left="1440" w:hanging="360"/>
      </w:pPr>
      <w:rPr>
        <w:rFonts w:ascii="Symbol" w:hAnsi="Symbol"/>
      </w:rPr>
    </w:lvl>
    <w:lvl w:ilvl="7" w:tplc="7AE043E8">
      <w:start w:val="1"/>
      <w:numFmt w:val="bullet"/>
      <w:lvlText w:val=""/>
      <w:lvlJc w:val="left"/>
      <w:pPr>
        <w:ind w:left="1440" w:hanging="360"/>
      </w:pPr>
      <w:rPr>
        <w:rFonts w:ascii="Symbol" w:hAnsi="Symbol"/>
      </w:rPr>
    </w:lvl>
    <w:lvl w:ilvl="8" w:tplc="A5982E9A">
      <w:start w:val="1"/>
      <w:numFmt w:val="bullet"/>
      <w:lvlText w:val=""/>
      <w:lvlJc w:val="left"/>
      <w:pPr>
        <w:ind w:left="1440" w:hanging="360"/>
      </w:pPr>
      <w:rPr>
        <w:rFonts w:ascii="Symbol" w:hAnsi="Symbol"/>
      </w:rPr>
    </w:lvl>
  </w:abstractNum>
  <w:abstractNum w:abstractNumId="12" w15:restartNumberingAfterBreak="0">
    <w:nsid w:val="5D12412D"/>
    <w:multiLevelType w:val="hybridMultilevel"/>
    <w:tmpl w:val="3F449C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5FB909A7"/>
    <w:multiLevelType w:val="hybridMultilevel"/>
    <w:tmpl w:val="15CECC82"/>
    <w:lvl w:ilvl="0" w:tplc="508C5E8A">
      <w:start w:val="1"/>
      <w:numFmt w:val="bullet"/>
      <w:lvlText w:val=""/>
      <w:lvlJc w:val="left"/>
      <w:pPr>
        <w:ind w:left="720" w:hanging="360"/>
      </w:pPr>
      <w:rPr>
        <w:rFonts w:ascii="Symbol" w:hAnsi="Symbol"/>
      </w:rPr>
    </w:lvl>
    <w:lvl w:ilvl="1" w:tplc="2766BA88">
      <w:start w:val="1"/>
      <w:numFmt w:val="bullet"/>
      <w:lvlText w:val=""/>
      <w:lvlJc w:val="left"/>
      <w:pPr>
        <w:ind w:left="720" w:hanging="360"/>
      </w:pPr>
      <w:rPr>
        <w:rFonts w:ascii="Symbol" w:hAnsi="Symbol"/>
      </w:rPr>
    </w:lvl>
    <w:lvl w:ilvl="2" w:tplc="7E32ABDC">
      <w:start w:val="1"/>
      <w:numFmt w:val="bullet"/>
      <w:lvlText w:val=""/>
      <w:lvlJc w:val="left"/>
      <w:pPr>
        <w:ind w:left="720" w:hanging="360"/>
      </w:pPr>
      <w:rPr>
        <w:rFonts w:ascii="Symbol" w:hAnsi="Symbol"/>
      </w:rPr>
    </w:lvl>
    <w:lvl w:ilvl="3" w:tplc="BCDE083C">
      <w:start w:val="1"/>
      <w:numFmt w:val="bullet"/>
      <w:lvlText w:val=""/>
      <w:lvlJc w:val="left"/>
      <w:pPr>
        <w:ind w:left="720" w:hanging="360"/>
      </w:pPr>
      <w:rPr>
        <w:rFonts w:ascii="Symbol" w:hAnsi="Symbol"/>
      </w:rPr>
    </w:lvl>
    <w:lvl w:ilvl="4" w:tplc="3234735C">
      <w:start w:val="1"/>
      <w:numFmt w:val="bullet"/>
      <w:lvlText w:val=""/>
      <w:lvlJc w:val="left"/>
      <w:pPr>
        <w:ind w:left="720" w:hanging="360"/>
      </w:pPr>
      <w:rPr>
        <w:rFonts w:ascii="Symbol" w:hAnsi="Symbol"/>
      </w:rPr>
    </w:lvl>
    <w:lvl w:ilvl="5" w:tplc="EE46ABDE">
      <w:start w:val="1"/>
      <w:numFmt w:val="bullet"/>
      <w:lvlText w:val=""/>
      <w:lvlJc w:val="left"/>
      <w:pPr>
        <w:ind w:left="720" w:hanging="360"/>
      </w:pPr>
      <w:rPr>
        <w:rFonts w:ascii="Symbol" w:hAnsi="Symbol"/>
      </w:rPr>
    </w:lvl>
    <w:lvl w:ilvl="6" w:tplc="D86647A6">
      <w:start w:val="1"/>
      <w:numFmt w:val="bullet"/>
      <w:lvlText w:val=""/>
      <w:lvlJc w:val="left"/>
      <w:pPr>
        <w:ind w:left="720" w:hanging="360"/>
      </w:pPr>
      <w:rPr>
        <w:rFonts w:ascii="Symbol" w:hAnsi="Symbol"/>
      </w:rPr>
    </w:lvl>
    <w:lvl w:ilvl="7" w:tplc="0B44A850">
      <w:start w:val="1"/>
      <w:numFmt w:val="bullet"/>
      <w:lvlText w:val=""/>
      <w:lvlJc w:val="left"/>
      <w:pPr>
        <w:ind w:left="720" w:hanging="360"/>
      </w:pPr>
      <w:rPr>
        <w:rFonts w:ascii="Symbol" w:hAnsi="Symbol"/>
      </w:rPr>
    </w:lvl>
    <w:lvl w:ilvl="8" w:tplc="99D02D2C">
      <w:start w:val="1"/>
      <w:numFmt w:val="bullet"/>
      <w:lvlText w:val=""/>
      <w:lvlJc w:val="left"/>
      <w:pPr>
        <w:ind w:left="720" w:hanging="360"/>
      </w:pPr>
      <w:rPr>
        <w:rFonts w:ascii="Symbol" w:hAnsi="Symbol"/>
      </w:rPr>
    </w:lvl>
  </w:abstractNum>
  <w:abstractNum w:abstractNumId="14" w15:restartNumberingAfterBreak="0">
    <w:nsid w:val="64A30BAE"/>
    <w:multiLevelType w:val="hybridMultilevel"/>
    <w:tmpl w:val="5F302470"/>
    <w:lvl w:ilvl="0" w:tplc="55527BFE">
      <w:start w:val="3"/>
      <w:numFmt w:val="bullet"/>
      <w:lvlText w:val="&gt;"/>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E3F58"/>
    <w:multiLevelType w:val="hybridMultilevel"/>
    <w:tmpl w:val="D796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554225">
    <w:abstractNumId w:val="15"/>
  </w:num>
  <w:num w:numId="2" w16cid:durableId="1287156043">
    <w:abstractNumId w:val="14"/>
  </w:num>
  <w:num w:numId="3" w16cid:durableId="2009359902">
    <w:abstractNumId w:val="0"/>
  </w:num>
  <w:num w:numId="4" w16cid:durableId="1758597155">
    <w:abstractNumId w:val="7"/>
  </w:num>
  <w:num w:numId="5" w16cid:durableId="1685286333">
    <w:abstractNumId w:val="8"/>
  </w:num>
  <w:num w:numId="6" w16cid:durableId="185945624">
    <w:abstractNumId w:val="11"/>
  </w:num>
  <w:num w:numId="7" w16cid:durableId="811288097">
    <w:abstractNumId w:val="4"/>
  </w:num>
  <w:num w:numId="8" w16cid:durableId="450587708">
    <w:abstractNumId w:val="3"/>
  </w:num>
  <w:num w:numId="9" w16cid:durableId="946889009">
    <w:abstractNumId w:val="12"/>
  </w:num>
  <w:num w:numId="10" w16cid:durableId="1790585182">
    <w:abstractNumId w:val="10"/>
  </w:num>
  <w:num w:numId="11" w16cid:durableId="1054812911">
    <w:abstractNumId w:val="1"/>
  </w:num>
  <w:num w:numId="12" w16cid:durableId="573853153">
    <w:abstractNumId w:val="2"/>
  </w:num>
  <w:num w:numId="13" w16cid:durableId="185599547">
    <w:abstractNumId w:val="5"/>
  </w:num>
  <w:num w:numId="14" w16cid:durableId="470177539">
    <w:abstractNumId w:val="9"/>
  </w:num>
  <w:num w:numId="15" w16cid:durableId="780564757">
    <w:abstractNumId w:val="13"/>
  </w:num>
  <w:num w:numId="16" w16cid:durableId="1546522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47"/>
    <w:rsid w:val="00001539"/>
    <w:rsid w:val="0000215A"/>
    <w:rsid w:val="0000446A"/>
    <w:rsid w:val="00005159"/>
    <w:rsid w:val="0000536F"/>
    <w:rsid w:val="00006491"/>
    <w:rsid w:val="000065D4"/>
    <w:rsid w:val="00007CC5"/>
    <w:rsid w:val="00010F0A"/>
    <w:rsid w:val="0001375C"/>
    <w:rsid w:val="00020D8A"/>
    <w:rsid w:val="0002106A"/>
    <w:rsid w:val="00023284"/>
    <w:rsid w:val="00023C09"/>
    <w:rsid w:val="000336BF"/>
    <w:rsid w:val="000414C3"/>
    <w:rsid w:val="0004168B"/>
    <w:rsid w:val="000446D7"/>
    <w:rsid w:val="0004771F"/>
    <w:rsid w:val="00050A2F"/>
    <w:rsid w:val="0005383A"/>
    <w:rsid w:val="00056AA4"/>
    <w:rsid w:val="00061574"/>
    <w:rsid w:val="000629B2"/>
    <w:rsid w:val="000653A1"/>
    <w:rsid w:val="00066D42"/>
    <w:rsid w:val="000709BC"/>
    <w:rsid w:val="00070AA6"/>
    <w:rsid w:val="000746C4"/>
    <w:rsid w:val="00074F1A"/>
    <w:rsid w:val="00076841"/>
    <w:rsid w:val="0008351C"/>
    <w:rsid w:val="0008503C"/>
    <w:rsid w:val="00087ECA"/>
    <w:rsid w:val="00091F93"/>
    <w:rsid w:val="00095F16"/>
    <w:rsid w:val="00097053"/>
    <w:rsid w:val="000A06BF"/>
    <w:rsid w:val="000A0F28"/>
    <w:rsid w:val="000A37AA"/>
    <w:rsid w:val="000A4059"/>
    <w:rsid w:val="000A428F"/>
    <w:rsid w:val="000B0FF5"/>
    <w:rsid w:val="000B2915"/>
    <w:rsid w:val="000B5911"/>
    <w:rsid w:val="000B6854"/>
    <w:rsid w:val="000C11FF"/>
    <w:rsid w:val="000C2B4D"/>
    <w:rsid w:val="000C41E7"/>
    <w:rsid w:val="000C645D"/>
    <w:rsid w:val="000C6C6F"/>
    <w:rsid w:val="000C75CA"/>
    <w:rsid w:val="000D190C"/>
    <w:rsid w:val="000D425D"/>
    <w:rsid w:val="000D7A61"/>
    <w:rsid w:val="000E12EF"/>
    <w:rsid w:val="000E36D5"/>
    <w:rsid w:val="000E5348"/>
    <w:rsid w:val="000E628E"/>
    <w:rsid w:val="000E7BA7"/>
    <w:rsid w:val="000F184D"/>
    <w:rsid w:val="000F1D09"/>
    <w:rsid w:val="000F209D"/>
    <w:rsid w:val="00103232"/>
    <w:rsid w:val="00105173"/>
    <w:rsid w:val="00105629"/>
    <w:rsid w:val="00107D91"/>
    <w:rsid w:val="0011383A"/>
    <w:rsid w:val="00114AD9"/>
    <w:rsid w:val="00115FE0"/>
    <w:rsid w:val="0012058E"/>
    <w:rsid w:val="00120D72"/>
    <w:rsid w:val="0012625A"/>
    <w:rsid w:val="0013338D"/>
    <w:rsid w:val="00134CBE"/>
    <w:rsid w:val="0013549C"/>
    <w:rsid w:val="00135CD5"/>
    <w:rsid w:val="001400C1"/>
    <w:rsid w:val="0014349D"/>
    <w:rsid w:val="00144055"/>
    <w:rsid w:val="00145A48"/>
    <w:rsid w:val="00145C46"/>
    <w:rsid w:val="00146CF4"/>
    <w:rsid w:val="00147EC7"/>
    <w:rsid w:val="0015198A"/>
    <w:rsid w:val="00155965"/>
    <w:rsid w:val="00167B79"/>
    <w:rsid w:val="00172868"/>
    <w:rsid w:val="00173415"/>
    <w:rsid w:val="00173765"/>
    <w:rsid w:val="00176CB7"/>
    <w:rsid w:val="0018018C"/>
    <w:rsid w:val="001809F3"/>
    <w:rsid w:val="0018108B"/>
    <w:rsid w:val="00182AAB"/>
    <w:rsid w:val="00184DFD"/>
    <w:rsid w:val="00194327"/>
    <w:rsid w:val="0019432A"/>
    <w:rsid w:val="001943CD"/>
    <w:rsid w:val="00195785"/>
    <w:rsid w:val="0019759A"/>
    <w:rsid w:val="00197BA0"/>
    <w:rsid w:val="00197F9E"/>
    <w:rsid w:val="001A25A0"/>
    <w:rsid w:val="001A335F"/>
    <w:rsid w:val="001A3DF8"/>
    <w:rsid w:val="001A40A9"/>
    <w:rsid w:val="001A44DD"/>
    <w:rsid w:val="001A5368"/>
    <w:rsid w:val="001A57F9"/>
    <w:rsid w:val="001A5DCA"/>
    <w:rsid w:val="001A6D30"/>
    <w:rsid w:val="001A6FF6"/>
    <w:rsid w:val="001A7A59"/>
    <w:rsid w:val="001B2742"/>
    <w:rsid w:val="001B6E5D"/>
    <w:rsid w:val="001C017A"/>
    <w:rsid w:val="001C0856"/>
    <w:rsid w:val="001C3AB8"/>
    <w:rsid w:val="001C7ABA"/>
    <w:rsid w:val="001D2185"/>
    <w:rsid w:val="001D22D2"/>
    <w:rsid w:val="001D317B"/>
    <w:rsid w:val="001D5290"/>
    <w:rsid w:val="001D6239"/>
    <w:rsid w:val="001D70BF"/>
    <w:rsid w:val="001E389C"/>
    <w:rsid w:val="001E51B7"/>
    <w:rsid w:val="001F1320"/>
    <w:rsid w:val="00200D93"/>
    <w:rsid w:val="002030C0"/>
    <w:rsid w:val="002104EB"/>
    <w:rsid w:val="00213951"/>
    <w:rsid w:val="002203E7"/>
    <w:rsid w:val="00220A3D"/>
    <w:rsid w:val="00221B9D"/>
    <w:rsid w:val="002227D4"/>
    <w:rsid w:val="002270BF"/>
    <w:rsid w:val="00232E55"/>
    <w:rsid w:val="00233D04"/>
    <w:rsid w:val="00234CAE"/>
    <w:rsid w:val="0023511B"/>
    <w:rsid w:val="00240892"/>
    <w:rsid w:val="00242723"/>
    <w:rsid w:val="00247EBB"/>
    <w:rsid w:val="00251D02"/>
    <w:rsid w:val="00252126"/>
    <w:rsid w:val="00253413"/>
    <w:rsid w:val="00255C92"/>
    <w:rsid w:val="00256313"/>
    <w:rsid w:val="00261AC5"/>
    <w:rsid w:val="00262BFE"/>
    <w:rsid w:val="002659DD"/>
    <w:rsid w:val="00267D60"/>
    <w:rsid w:val="00272F9D"/>
    <w:rsid w:val="002735BC"/>
    <w:rsid w:val="00274E72"/>
    <w:rsid w:val="00275566"/>
    <w:rsid w:val="002774F9"/>
    <w:rsid w:val="00282CA1"/>
    <w:rsid w:val="00282D4B"/>
    <w:rsid w:val="00284E94"/>
    <w:rsid w:val="00286C07"/>
    <w:rsid w:val="00290DF6"/>
    <w:rsid w:val="00292601"/>
    <w:rsid w:val="002932AC"/>
    <w:rsid w:val="0029350B"/>
    <w:rsid w:val="00295060"/>
    <w:rsid w:val="00295FD4"/>
    <w:rsid w:val="002A108D"/>
    <w:rsid w:val="002A7574"/>
    <w:rsid w:val="002B04F8"/>
    <w:rsid w:val="002B0E09"/>
    <w:rsid w:val="002B637B"/>
    <w:rsid w:val="002C38C9"/>
    <w:rsid w:val="002C527F"/>
    <w:rsid w:val="002C572D"/>
    <w:rsid w:val="002C5A6F"/>
    <w:rsid w:val="002C6B38"/>
    <w:rsid w:val="002C7E01"/>
    <w:rsid w:val="002D2B1B"/>
    <w:rsid w:val="002D5FDC"/>
    <w:rsid w:val="002E1897"/>
    <w:rsid w:val="002E2739"/>
    <w:rsid w:val="002E3EBD"/>
    <w:rsid w:val="002E4B1A"/>
    <w:rsid w:val="002E516D"/>
    <w:rsid w:val="002E53F4"/>
    <w:rsid w:val="002E5AC0"/>
    <w:rsid w:val="002E640D"/>
    <w:rsid w:val="002E7A7D"/>
    <w:rsid w:val="002F2BB5"/>
    <w:rsid w:val="0030406A"/>
    <w:rsid w:val="0030544A"/>
    <w:rsid w:val="00310B62"/>
    <w:rsid w:val="003128F0"/>
    <w:rsid w:val="00313C08"/>
    <w:rsid w:val="003148D3"/>
    <w:rsid w:val="00320AF7"/>
    <w:rsid w:val="003221EF"/>
    <w:rsid w:val="003232F7"/>
    <w:rsid w:val="00326A00"/>
    <w:rsid w:val="003318D6"/>
    <w:rsid w:val="00332625"/>
    <w:rsid w:val="00334091"/>
    <w:rsid w:val="00342A0E"/>
    <w:rsid w:val="00343B53"/>
    <w:rsid w:val="00343FA4"/>
    <w:rsid w:val="0035098D"/>
    <w:rsid w:val="003532B5"/>
    <w:rsid w:val="00354637"/>
    <w:rsid w:val="00354689"/>
    <w:rsid w:val="0035536F"/>
    <w:rsid w:val="0035559C"/>
    <w:rsid w:val="00360C55"/>
    <w:rsid w:val="00360DE5"/>
    <w:rsid w:val="00362B0F"/>
    <w:rsid w:val="0037008C"/>
    <w:rsid w:val="00372678"/>
    <w:rsid w:val="003727C1"/>
    <w:rsid w:val="00374910"/>
    <w:rsid w:val="003772BB"/>
    <w:rsid w:val="00377949"/>
    <w:rsid w:val="00382EB7"/>
    <w:rsid w:val="003838B9"/>
    <w:rsid w:val="00383A38"/>
    <w:rsid w:val="00383F09"/>
    <w:rsid w:val="00383F2D"/>
    <w:rsid w:val="00387667"/>
    <w:rsid w:val="00387A50"/>
    <w:rsid w:val="0039282B"/>
    <w:rsid w:val="00392C3D"/>
    <w:rsid w:val="00395D25"/>
    <w:rsid w:val="003973A9"/>
    <w:rsid w:val="003A6850"/>
    <w:rsid w:val="003A7ACC"/>
    <w:rsid w:val="003B0887"/>
    <w:rsid w:val="003B171C"/>
    <w:rsid w:val="003B4E9A"/>
    <w:rsid w:val="003C125C"/>
    <w:rsid w:val="003C768A"/>
    <w:rsid w:val="003D1C1A"/>
    <w:rsid w:val="003D259A"/>
    <w:rsid w:val="003D3E85"/>
    <w:rsid w:val="003D5B4A"/>
    <w:rsid w:val="003D7EAF"/>
    <w:rsid w:val="003E0036"/>
    <w:rsid w:val="003E0085"/>
    <w:rsid w:val="003E1FBC"/>
    <w:rsid w:val="003E2007"/>
    <w:rsid w:val="003E3E73"/>
    <w:rsid w:val="003E4332"/>
    <w:rsid w:val="003E46FD"/>
    <w:rsid w:val="003F3239"/>
    <w:rsid w:val="003F58B8"/>
    <w:rsid w:val="003F6B9C"/>
    <w:rsid w:val="003F6EC5"/>
    <w:rsid w:val="003F7D0A"/>
    <w:rsid w:val="004011A9"/>
    <w:rsid w:val="0040175C"/>
    <w:rsid w:val="00401B5A"/>
    <w:rsid w:val="00404334"/>
    <w:rsid w:val="00404436"/>
    <w:rsid w:val="00404915"/>
    <w:rsid w:val="00405592"/>
    <w:rsid w:val="0040624E"/>
    <w:rsid w:val="00410516"/>
    <w:rsid w:val="00412369"/>
    <w:rsid w:val="00417149"/>
    <w:rsid w:val="004172ED"/>
    <w:rsid w:val="004178DE"/>
    <w:rsid w:val="004202D8"/>
    <w:rsid w:val="00420B47"/>
    <w:rsid w:val="0042557F"/>
    <w:rsid w:val="004257A2"/>
    <w:rsid w:val="004315B8"/>
    <w:rsid w:val="0043186C"/>
    <w:rsid w:val="00433A05"/>
    <w:rsid w:val="004352B5"/>
    <w:rsid w:val="0043607A"/>
    <w:rsid w:val="0044070B"/>
    <w:rsid w:val="004431C2"/>
    <w:rsid w:val="00453EB5"/>
    <w:rsid w:val="004612B1"/>
    <w:rsid w:val="004614DC"/>
    <w:rsid w:val="00462B75"/>
    <w:rsid w:val="00464FBD"/>
    <w:rsid w:val="004662D0"/>
    <w:rsid w:val="00466FEC"/>
    <w:rsid w:val="004712B6"/>
    <w:rsid w:val="0047159E"/>
    <w:rsid w:val="00471DAC"/>
    <w:rsid w:val="004749D3"/>
    <w:rsid w:val="004760F1"/>
    <w:rsid w:val="004776B9"/>
    <w:rsid w:val="0049448C"/>
    <w:rsid w:val="00495C0A"/>
    <w:rsid w:val="00496989"/>
    <w:rsid w:val="004A212C"/>
    <w:rsid w:val="004A37C3"/>
    <w:rsid w:val="004A5CF3"/>
    <w:rsid w:val="004A6D14"/>
    <w:rsid w:val="004B0043"/>
    <w:rsid w:val="004B2559"/>
    <w:rsid w:val="004B28C9"/>
    <w:rsid w:val="004B3E9E"/>
    <w:rsid w:val="004C23CE"/>
    <w:rsid w:val="004C5148"/>
    <w:rsid w:val="004D184C"/>
    <w:rsid w:val="004D5092"/>
    <w:rsid w:val="004E2C32"/>
    <w:rsid w:val="004E2C37"/>
    <w:rsid w:val="004E3AAD"/>
    <w:rsid w:val="004E4C2F"/>
    <w:rsid w:val="004E5EC7"/>
    <w:rsid w:val="004E70E3"/>
    <w:rsid w:val="004E7893"/>
    <w:rsid w:val="004F0738"/>
    <w:rsid w:val="004F125B"/>
    <w:rsid w:val="00503FB6"/>
    <w:rsid w:val="00504C43"/>
    <w:rsid w:val="005113F7"/>
    <w:rsid w:val="00514EB2"/>
    <w:rsid w:val="00517259"/>
    <w:rsid w:val="0052092D"/>
    <w:rsid w:val="005274B6"/>
    <w:rsid w:val="00530174"/>
    <w:rsid w:val="00531B7C"/>
    <w:rsid w:val="00534C52"/>
    <w:rsid w:val="00537D9B"/>
    <w:rsid w:val="0054097C"/>
    <w:rsid w:val="005516C6"/>
    <w:rsid w:val="00552290"/>
    <w:rsid w:val="00554B90"/>
    <w:rsid w:val="00555C9F"/>
    <w:rsid w:val="005561A4"/>
    <w:rsid w:val="005572F4"/>
    <w:rsid w:val="00557448"/>
    <w:rsid w:val="00557DA5"/>
    <w:rsid w:val="00565505"/>
    <w:rsid w:val="00565980"/>
    <w:rsid w:val="005663C6"/>
    <w:rsid w:val="005708C3"/>
    <w:rsid w:val="005719EC"/>
    <w:rsid w:val="00571A2F"/>
    <w:rsid w:val="00575D8F"/>
    <w:rsid w:val="00584161"/>
    <w:rsid w:val="00593788"/>
    <w:rsid w:val="00596EDB"/>
    <w:rsid w:val="00597C7F"/>
    <w:rsid w:val="005A0159"/>
    <w:rsid w:val="005A06B5"/>
    <w:rsid w:val="005A2904"/>
    <w:rsid w:val="005A29DC"/>
    <w:rsid w:val="005A33A9"/>
    <w:rsid w:val="005B3211"/>
    <w:rsid w:val="005B3372"/>
    <w:rsid w:val="005B37E6"/>
    <w:rsid w:val="005B3C77"/>
    <w:rsid w:val="005B41C3"/>
    <w:rsid w:val="005C078A"/>
    <w:rsid w:val="005C4365"/>
    <w:rsid w:val="005C7633"/>
    <w:rsid w:val="005D0A0C"/>
    <w:rsid w:val="005D5866"/>
    <w:rsid w:val="005D719F"/>
    <w:rsid w:val="005E1757"/>
    <w:rsid w:val="005E2980"/>
    <w:rsid w:val="005E3E39"/>
    <w:rsid w:val="005E4F09"/>
    <w:rsid w:val="005E6113"/>
    <w:rsid w:val="005F1D63"/>
    <w:rsid w:val="005F25B8"/>
    <w:rsid w:val="005F4050"/>
    <w:rsid w:val="00601A62"/>
    <w:rsid w:val="00602AC4"/>
    <w:rsid w:val="0060339F"/>
    <w:rsid w:val="006041ED"/>
    <w:rsid w:val="006048AF"/>
    <w:rsid w:val="006108C8"/>
    <w:rsid w:val="00614056"/>
    <w:rsid w:val="006149AF"/>
    <w:rsid w:val="00615C02"/>
    <w:rsid w:val="00622E39"/>
    <w:rsid w:val="00623024"/>
    <w:rsid w:val="00623A6A"/>
    <w:rsid w:val="0062468A"/>
    <w:rsid w:val="00630EBF"/>
    <w:rsid w:val="0063204D"/>
    <w:rsid w:val="00632B4A"/>
    <w:rsid w:val="00632CEA"/>
    <w:rsid w:val="00633654"/>
    <w:rsid w:val="00635006"/>
    <w:rsid w:val="00635B65"/>
    <w:rsid w:val="006367F6"/>
    <w:rsid w:val="0064181E"/>
    <w:rsid w:val="0064377D"/>
    <w:rsid w:val="00644739"/>
    <w:rsid w:val="006504D9"/>
    <w:rsid w:val="00651672"/>
    <w:rsid w:val="0065256A"/>
    <w:rsid w:val="00654FC3"/>
    <w:rsid w:val="006567F4"/>
    <w:rsid w:val="00667052"/>
    <w:rsid w:val="00667E21"/>
    <w:rsid w:val="00672A0A"/>
    <w:rsid w:val="006758AA"/>
    <w:rsid w:val="00681395"/>
    <w:rsid w:val="006826BA"/>
    <w:rsid w:val="00682F14"/>
    <w:rsid w:val="00683274"/>
    <w:rsid w:val="00683818"/>
    <w:rsid w:val="00684722"/>
    <w:rsid w:val="006873AE"/>
    <w:rsid w:val="006946F3"/>
    <w:rsid w:val="00696DAE"/>
    <w:rsid w:val="00697F7B"/>
    <w:rsid w:val="006A0E6D"/>
    <w:rsid w:val="006A1C42"/>
    <w:rsid w:val="006A393F"/>
    <w:rsid w:val="006A4163"/>
    <w:rsid w:val="006A6128"/>
    <w:rsid w:val="006B0EF2"/>
    <w:rsid w:val="006B222F"/>
    <w:rsid w:val="006B32A8"/>
    <w:rsid w:val="006B612A"/>
    <w:rsid w:val="006B6F16"/>
    <w:rsid w:val="006C0CDC"/>
    <w:rsid w:val="006C15FA"/>
    <w:rsid w:val="006C64E9"/>
    <w:rsid w:val="006D00DE"/>
    <w:rsid w:val="006D076B"/>
    <w:rsid w:val="006D086C"/>
    <w:rsid w:val="006D2F87"/>
    <w:rsid w:val="006D6CCE"/>
    <w:rsid w:val="006D71CC"/>
    <w:rsid w:val="006D734D"/>
    <w:rsid w:val="006D78F3"/>
    <w:rsid w:val="006E0277"/>
    <w:rsid w:val="006E12C5"/>
    <w:rsid w:val="006E1A9F"/>
    <w:rsid w:val="006E6B75"/>
    <w:rsid w:val="006F18D6"/>
    <w:rsid w:val="006F5D99"/>
    <w:rsid w:val="00700A61"/>
    <w:rsid w:val="00700C32"/>
    <w:rsid w:val="0070243A"/>
    <w:rsid w:val="00712152"/>
    <w:rsid w:val="00714165"/>
    <w:rsid w:val="00715F14"/>
    <w:rsid w:val="00716BAF"/>
    <w:rsid w:val="00721298"/>
    <w:rsid w:val="00723DE6"/>
    <w:rsid w:val="00726BFB"/>
    <w:rsid w:val="00726F80"/>
    <w:rsid w:val="00727A66"/>
    <w:rsid w:val="00731654"/>
    <w:rsid w:val="00735BF6"/>
    <w:rsid w:val="007369FE"/>
    <w:rsid w:val="00736A9F"/>
    <w:rsid w:val="00741C44"/>
    <w:rsid w:val="00743359"/>
    <w:rsid w:val="00743623"/>
    <w:rsid w:val="007457AB"/>
    <w:rsid w:val="007458BA"/>
    <w:rsid w:val="00753831"/>
    <w:rsid w:val="007543D2"/>
    <w:rsid w:val="00755A72"/>
    <w:rsid w:val="007569B4"/>
    <w:rsid w:val="00756C2B"/>
    <w:rsid w:val="0075718A"/>
    <w:rsid w:val="0076091F"/>
    <w:rsid w:val="00770FD5"/>
    <w:rsid w:val="0077494B"/>
    <w:rsid w:val="007767FF"/>
    <w:rsid w:val="00777C29"/>
    <w:rsid w:val="00784071"/>
    <w:rsid w:val="007870CE"/>
    <w:rsid w:val="00791FC4"/>
    <w:rsid w:val="00793146"/>
    <w:rsid w:val="007956A4"/>
    <w:rsid w:val="007A032C"/>
    <w:rsid w:val="007A1E44"/>
    <w:rsid w:val="007A2187"/>
    <w:rsid w:val="007A4128"/>
    <w:rsid w:val="007A48B2"/>
    <w:rsid w:val="007A6949"/>
    <w:rsid w:val="007B19F8"/>
    <w:rsid w:val="007B2510"/>
    <w:rsid w:val="007B31C3"/>
    <w:rsid w:val="007B5FED"/>
    <w:rsid w:val="007B6A56"/>
    <w:rsid w:val="007B76A7"/>
    <w:rsid w:val="007C0245"/>
    <w:rsid w:val="007C4C08"/>
    <w:rsid w:val="007C4F29"/>
    <w:rsid w:val="007C625D"/>
    <w:rsid w:val="007C7980"/>
    <w:rsid w:val="007C7AA5"/>
    <w:rsid w:val="007D4B04"/>
    <w:rsid w:val="007D4CC7"/>
    <w:rsid w:val="007D6BB1"/>
    <w:rsid w:val="007E46F3"/>
    <w:rsid w:val="007E5683"/>
    <w:rsid w:val="007F2990"/>
    <w:rsid w:val="007F2C16"/>
    <w:rsid w:val="007F2FD7"/>
    <w:rsid w:val="007F4D64"/>
    <w:rsid w:val="007F5C8C"/>
    <w:rsid w:val="007F63A1"/>
    <w:rsid w:val="007F6D23"/>
    <w:rsid w:val="008032FC"/>
    <w:rsid w:val="00803ECD"/>
    <w:rsid w:val="00806EF9"/>
    <w:rsid w:val="00807E25"/>
    <w:rsid w:val="0081004F"/>
    <w:rsid w:val="008134D9"/>
    <w:rsid w:val="00815882"/>
    <w:rsid w:val="00816496"/>
    <w:rsid w:val="00816FE8"/>
    <w:rsid w:val="00821B86"/>
    <w:rsid w:val="00821CFF"/>
    <w:rsid w:val="00823B07"/>
    <w:rsid w:val="008251C3"/>
    <w:rsid w:val="008310F0"/>
    <w:rsid w:val="00832884"/>
    <w:rsid w:val="008343CA"/>
    <w:rsid w:val="00841202"/>
    <w:rsid w:val="0084261E"/>
    <w:rsid w:val="0085275F"/>
    <w:rsid w:val="0085406C"/>
    <w:rsid w:val="00855DF0"/>
    <w:rsid w:val="0086197F"/>
    <w:rsid w:val="00861F16"/>
    <w:rsid w:val="00862523"/>
    <w:rsid w:val="008635DB"/>
    <w:rsid w:val="00863C12"/>
    <w:rsid w:val="00863CF7"/>
    <w:rsid w:val="00866F79"/>
    <w:rsid w:val="008670DA"/>
    <w:rsid w:val="0087279D"/>
    <w:rsid w:val="00872A2F"/>
    <w:rsid w:val="00883A40"/>
    <w:rsid w:val="00883AB8"/>
    <w:rsid w:val="00884BCF"/>
    <w:rsid w:val="00886539"/>
    <w:rsid w:val="00887312"/>
    <w:rsid w:val="00887642"/>
    <w:rsid w:val="00890747"/>
    <w:rsid w:val="008921D3"/>
    <w:rsid w:val="00893F2C"/>
    <w:rsid w:val="0089536A"/>
    <w:rsid w:val="00896153"/>
    <w:rsid w:val="0089733A"/>
    <w:rsid w:val="00897E57"/>
    <w:rsid w:val="008A0724"/>
    <w:rsid w:val="008A3E90"/>
    <w:rsid w:val="008A4107"/>
    <w:rsid w:val="008A4562"/>
    <w:rsid w:val="008A5857"/>
    <w:rsid w:val="008B1A46"/>
    <w:rsid w:val="008B26A0"/>
    <w:rsid w:val="008B5E63"/>
    <w:rsid w:val="008C3DA3"/>
    <w:rsid w:val="008C3DDB"/>
    <w:rsid w:val="008C3F26"/>
    <w:rsid w:val="008C5C1D"/>
    <w:rsid w:val="008D0FF1"/>
    <w:rsid w:val="008D27EB"/>
    <w:rsid w:val="008D2A40"/>
    <w:rsid w:val="008D30BE"/>
    <w:rsid w:val="008E21A0"/>
    <w:rsid w:val="008E2F73"/>
    <w:rsid w:val="008E324B"/>
    <w:rsid w:val="008E451C"/>
    <w:rsid w:val="008E54E5"/>
    <w:rsid w:val="008E717C"/>
    <w:rsid w:val="008F0988"/>
    <w:rsid w:val="008F4A3E"/>
    <w:rsid w:val="008F4CB2"/>
    <w:rsid w:val="008F4F84"/>
    <w:rsid w:val="008F7020"/>
    <w:rsid w:val="008F7B4B"/>
    <w:rsid w:val="00901611"/>
    <w:rsid w:val="0090244F"/>
    <w:rsid w:val="00902DD0"/>
    <w:rsid w:val="00904C3D"/>
    <w:rsid w:val="009059F9"/>
    <w:rsid w:val="00912722"/>
    <w:rsid w:val="0091520E"/>
    <w:rsid w:val="009171CE"/>
    <w:rsid w:val="009171DE"/>
    <w:rsid w:val="00920AF1"/>
    <w:rsid w:val="00922347"/>
    <w:rsid w:val="009249A7"/>
    <w:rsid w:val="00925CA0"/>
    <w:rsid w:val="00930E59"/>
    <w:rsid w:val="00932435"/>
    <w:rsid w:val="00934F4E"/>
    <w:rsid w:val="009356A4"/>
    <w:rsid w:val="00945611"/>
    <w:rsid w:val="009519DD"/>
    <w:rsid w:val="00951D8D"/>
    <w:rsid w:val="009602EF"/>
    <w:rsid w:val="009618F3"/>
    <w:rsid w:val="009642DE"/>
    <w:rsid w:val="00965C9B"/>
    <w:rsid w:val="00972E50"/>
    <w:rsid w:val="009744B8"/>
    <w:rsid w:val="00974FFD"/>
    <w:rsid w:val="0097643E"/>
    <w:rsid w:val="009770EA"/>
    <w:rsid w:val="009775E1"/>
    <w:rsid w:val="00977932"/>
    <w:rsid w:val="00980BCA"/>
    <w:rsid w:val="00981110"/>
    <w:rsid w:val="00983BC4"/>
    <w:rsid w:val="009845AD"/>
    <w:rsid w:val="00985223"/>
    <w:rsid w:val="00987E0C"/>
    <w:rsid w:val="00990900"/>
    <w:rsid w:val="009916BE"/>
    <w:rsid w:val="00997BB1"/>
    <w:rsid w:val="009A0B4E"/>
    <w:rsid w:val="009A2995"/>
    <w:rsid w:val="009A2E7A"/>
    <w:rsid w:val="009A34DF"/>
    <w:rsid w:val="009B31C6"/>
    <w:rsid w:val="009B345E"/>
    <w:rsid w:val="009B68D3"/>
    <w:rsid w:val="009C39EE"/>
    <w:rsid w:val="009C46EE"/>
    <w:rsid w:val="009C5351"/>
    <w:rsid w:val="009C7E75"/>
    <w:rsid w:val="009D2DA2"/>
    <w:rsid w:val="009D31A2"/>
    <w:rsid w:val="009D5F3D"/>
    <w:rsid w:val="009D702B"/>
    <w:rsid w:val="009E0E8F"/>
    <w:rsid w:val="009E1078"/>
    <w:rsid w:val="009E2202"/>
    <w:rsid w:val="009E2B6E"/>
    <w:rsid w:val="009E756F"/>
    <w:rsid w:val="009F0451"/>
    <w:rsid w:val="009F3878"/>
    <w:rsid w:val="009F5AD2"/>
    <w:rsid w:val="009F5F7B"/>
    <w:rsid w:val="009F7494"/>
    <w:rsid w:val="00A018DE"/>
    <w:rsid w:val="00A02C28"/>
    <w:rsid w:val="00A04275"/>
    <w:rsid w:val="00A0530B"/>
    <w:rsid w:val="00A07578"/>
    <w:rsid w:val="00A10658"/>
    <w:rsid w:val="00A1091C"/>
    <w:rsid w:val="00A132B7"/>
    <w:rsid w:val="00A14D34"/>
    <w:rsid w:val="00A158B1"/>
    <w:rsid w:val="00A22370"/>
    <w:rsid w:val="00A223C2"/>
    <w:rsid w:val="00A233E7"/>
    <w:rsid w:val="00A241E6"/>
    <w:rsid w:val="00A2425C"/>
    <w:rsid w:val="00A25DEC"/>
    <w:rsid w:val="00A3069E"/>
    <w:rsid w:val="00A306A1"/>
    <w:rsid w:val="00A36575"/>
    <w:rsid w:val="00A36973"/>
    <w:rsid w:val="00A43FE6"/>
    <w:rsid w:val="00A4446D"/>
    <w:rsid w:val="00A468D6"/>
    <w:rsid w:val="00A476DC"/>
    <w:rsid w:val="00A505B9"/>
    <w:rsid w:val="00A50D0B"/>
    <w:rsid w:val="00A5127E"/>
    <w:rsid w:val="00A52BCB"/>
    <w:rsid w:val="00A5374E"/>
    <w:rsid w:val="00A544B4"/>
    <w:rsid w:val="00A55DA9"/>
    <w:rsid w:val="00A6147D"/>
    <w:rsid w:val="00A61680"/>
    <w:rsid w:val="00A6182C"/>
    <w:rsid w:val="00A64B37"/>
    <w:rsid w:val="00A665C1"/>
    <w:rsid w:val="00A70875"/>
    <w:rsid w:val="00A70C7A"/>
    <w:rsid w:val="00A758B6"/>
    <w:rsid w:val="00A80658"/>
    <w:rsid w:val="00A81D91"/>
    <w:rsid w:val="00A874D3"/>
    <w:rsid w:val="00A90097"/>
    <w:rsid w:val="00A946A2"/>
    <w:rsid w:val="00A97A65"/>
    <w:rsid w:val="00AA013E"/>
    <w:rsid w:val="00AA147B"/>
    <w:rsid w:val="00AA2FD4"/>
    <w:rsid w:val="00AA369B"/>
    <w:rsid w:val="00AA36B6"/>
    <w:rsid w:val="00AA3798"/>
    <w:rsid w:val="00AA4FFD"/>
    <w:rsid w:val="00AA7F03"/>
    <w:rsid w:val="00AB5971"/>
    <w:rsid w:val="00AB5FD0"/>
    <w:rsid w:val="00AB6436"/>
    <w:rsid w:val="00AC0134"/>
    <w:rsid w:val="00AC1C22"/>
    <w:rsid w:val="00AC52B2"/>
    <w:rsid w:val="00AC558B"/>
    <w:rsid w:val="00AD29DC"/>
    <w:rsid w:val="00AD33D4"/>
    <w:rsid w:val="00AD3A8D"/>
    <w:rsid w:val="00AD5529"/>
    <w:rsid w:val="00AD6E0B"/>
    <w:rsid w:val="00AD7B1F"/>
    <w:rsid w:val="00AE064D"/>
    <w:rsid w:val="00AE3A4A"/>
    <w:rsid w:val="00AF2B56"/>
    <w:rsid w:val="00AF55EE"/>
    <w:rsid w:val="00AF66B6"/>
    <w:rsid w:val="00AF739A"/>
    <w:rsid w:val="00B0542D"/>
    <w:rsid w:val="00B13DF7"/>
    <w:rsid w:val="00B157F2"/>
    <w:rsid w:val="00B15B4A"/>
    <w:rsid w:val="00B16F46"/>
    <w:rsid w:val="00B17A7D"/>
    <w:rsid w:val="00B20E01"/>
    <w:rsid w:val="00B20F7C"/>
    <w:rsid w:val="00B21247"/>
    <w:rsid w:val="00B2203A"/>
    <w:rsid w:val="00B249AE"/>
    <w:rsid w:val="00B30DD7"/>
    <w:rsid w:val="00B31BA5"/>
    <w:rsid w:val="00B32CAF"/>
    <w:rsid w:val="00B41B28"/>
    <w:rsid w:val="00B43037"/>
    <w:rsid w:val="00B435DC"/>
    <w:rsid w:val="00B445B1"/>
    <w:rsid w:val="00B47050"/>
    <w:rsid w:val="00B512EA"/>
    <w:rsid w:val="00B532F3"/>
    <w:rsid w:val="00B54677"/>
    <w:rsid w:val="00B54AED"/>
    <w:rsid w:val="00B56A97"/>
    <w:rsid w:val="00B56B9D"/>
    <w:rsid w:val="00B602C8"/>
    <w:rsid w:val="00B60649"/>
    <w:rsid w:val="00B60D8D"/>
    <w:rsid w:val="00B6339A"/>
    <w:rsid w:val="00B63CC8"/>
    <w:rsid w:val="00B63E1B"/>
    <w:rsid w:val="00B64BC9"/>
    <w:rsid w:val="00B6690D"/>
    <w:rsid w:val="00B7169C"/>
    <w:rsid w:val="00B7191D"/>
    <w:rsid w:val="00B72E99"/>
    <w:rsid w:val="00B753CB"/>
    <w:rsid w:val="00B81C5A"/>
    <w:rsid w:val="00B82B4A"/>
    <w:rsid w:val="00B83723"/>
    <w:rsid w:val="00B8407A"/>
    <w:rsid w:val="00B840A1"/>
    <w:rsid w:val="00B90B84"/>
    <w:rsid w:val="00B946F4"/>
    <w:rsid w:val="00B96525"/>
    <w:rsid w:val="00B9719C"/>
    <w:rsid w:val="00B97C04"/>
    <w:rsid w:val="00BA235D"/>
    <w:rsid w:val="00BA4EEA"/>
    <w:rsid w:val="00BA5200"/>
    <w:rsid w:val="00BA53FC"/>
    <w:rsid w:val="00BA6434"/>
    <w:rsid w:val="00BA68C6"/>
    <w:rsid w:val="00BA7A41"/>
    <w:rsid w:val="00BA7DAE"/>
    <w:rsid w:val="00BB49D9"/>
    <w:rsid w:val="00BB55CD"/>
    <w:rsid w:val="00BB6FA6"/>
    <w:rsid w:val="00BB7A37"/>
    <w:rsid w:val="00BC283C"/>
    <w:rsid w:val="00BC2ECC"/>
    <w:rsid w:val="00BC4AFB"/>
    <w:rsid w:val="00BC6C80"/>
    <w:rsid w:val="00BD152E"/>
    <w:rsid w:val="00BD1A7C"/>
    <w:rsid w:val="00BD3291"/>
    <w:rsid w:val="00BD7E28"/>
    <w:rsid w:val="00BE005C"/>
    <w:rsid w:val="00BE68F3"/>
    <w:rsid w:val="00BE6A0E"/>
    <w:rsid w:val="00BF1213"/>
    <w:rsid w:val="00BF3490"/>
    <w:rsid w:val="00BF5D5B"/>
    <w:rsid w:val="00BF5E9F"/>
    <w:rsid w:val="00BF60E3"/>
    <w:rsid w:val="00BF6182"/>
    <w:rsid w:val="00C00D6C"/>
    <w:rsid w:val="00C057DE"/>
    <w:rsid w:val="00C072FC"/>
    <w:rsid w:val="00C075D8"/>
    <w:rsid w:val="00C07AFD"/>
    <w:rsid w:val="00C11665"/>
    <w:rsid w:val="00C1171A"/>
    <w:rsid w:val="00C11A9B"/>
    <w:rsid w:val="00C13012"/>
    <w:rsid w:val="00C13643"/>
    <w:rsid w:val="00C14F1D"/>
    <w:rsid w:val="00C27D48"/>
    <w:rsid w:val="00C301FA"/>
    <w:rsid w:val="00C32A0F"/>
    <w:rsid w:val="00C354CC"/>
    <w:rsid w:val="00C4113F"/>
    <w:rsid w:val="00C4159B"/>
    <w:rsid w:val="00C421D7"/>
    <w:rsid w:val="00C461CC"/>
    <w:rsid w:val="00C46F26"/>
    <w:rsid w:val="00C50D87"/>
    <w:rsid w:val="00C5376B"/>
    <w:rsid w:val="00C60A44"/>
    <w:rsid w:val="00C63AD7"/>
    <w:rsid w:val="00C73278"/>
    <w:rsid w:val="00C74464"/>
    <w:rsid w:val="00C75607"/>
    <w:rsid w:val="00C75D96"/>
    <w:rsid w:val="00C76746"/>
    <w:rsid w:val="00C77344"/>
    <w:rsid w:val="00C802AA"/>
    <w:rsid w:val="00C80426"/>
    <w:rsid w:val="00C82DE7"/>
    <w:rsid w:val="00C82FB7"/>
    <w:rsid w:val="00C84464"/>
    <w:rsid w:val="00C8453B"/>
    <w:rsid w:val="00C854B9"/>
    <w:rsid w:val="00C87BE9"/>
    <w:rsid w:val="00C903F8"/>
    <w:rsid w:val="00C92C6F"/>
    <w:rsid w:val="00C94681"/>
    <w:rsid w:val="00C94D04"/>
    <w:rsid w:val="00C950D4"/>
    <w:rsid w:val="00CA3019"/>
    <w:rsid w:val="00CA5433"/>
    <w:rsid w:val="00CA6519"/>
    <w:rsid w:val="00CB4001"/>
    <w:rsid w:val="00CB4EE4"/>
    <w:rsid w:val="00CB5EFD"/>
    <w:rsid w:val="00CB7E6C"/>
    <w:rsid w:val="00CC05F2"/>
    <w:rsid w:val="00CC0EED"/>
    <w:rsid w:val="00CC3729"/>
    <w:rsid w:val="00CC377F"/>
    <w:rsid w:val="00CC64FD"/>
    <w:rsid w:val="00CC749F"/>
    <w:rsid w:val="00CC764B"/>
    <w:rsid w:val="00CD0EEC"/>
    <w:rsid w:val="00CD1EE7"/>
    <w:rsid w:val="00CE152B"/>
    <w:rsid w:val="00CE3EA6"/>
    <w:rsid w:val="00CE4F65"/>
    <w:rsid w:val="00CE5DF9"/>
    <w:rsid w:val="00CE6DC4"/>
    <w:rsid w:val="00CE7C93"/>
    <w:rsid w:val="00CF01A9"/>
    <w:rsid w:val="00CF2E25"/>
    <w:rsid w:val="00CF4EC0"/>
    <w:rsid w:val="00D008B8"/>
    <w:rsid w:val="00D03DB4"/>
    <w:rsid w:val="00D0729F"/>
    <w:rsid w:val="00D12AF1"/>
    <w:rsid w:val="00D1462A"/>
    <w:rsid w:val="00D15340"/>
    <w:rsid w:val="00D1610C"/>
    <w:rsid w:val="00D2068F"/>
    <w:rsid w:val="00D21F27"/>
    <w:rsid w:val="00D2297E"/>
    <w:rsid w:val="00D267D3"/>
    <w:rsid w:val="00D30755"/>
    <w:rsid w:val="00D327B1"/>
    <w:rsid w:val="00D34D70"/>
    <w:rsid w:val="00D36FAF"/>
    <w:rsid w:val="00D37A91"/>
    <w:rsid w:val="00D427DA"/>
    <w:rsid w:val="00D43F96"/>
    <w:rsid w:val="00D45C1C"/>
    <w:rsid w:val="00D52562"/>
    <w:rsid w:val="00D54BAC"/>
    <w:rsid w:val="00D55C7E"/>
    <w:rsid w:val="00D571DE"/>
    <w:rsid w:val="00D579AD"/>
    <w:rsid w:val="00D604C2"/>
    <w:rsid w:val="00D60A93"/>
    <w:rsid w:val="00D60FD6"/>
    <w:rsid w:val="00D612FC"/>
    <w:rsid w:val="00D61936"/>
    <w:rsid w:val="00D639F8"/>
    <w:rsid w:val="00D64CC1"/>
    <w:rsid w:val="00D6679C"/>
    <w:rsid w:val="00D66EA8"/>
    <w:rsid w:val="00D7036B"/>
    <w:rsid w:val="00D70CCC"/>
    <w:rsid w:val="00D7238C"/>
    <w:rsid w:val="00D7426D"/>
    <w:rsid w:val="00D75E58"/>
    <w:rsid w:val="00D81E85"/>
    <w:rsid w:val="00D831AC"/>
    <w:rsid w:val="00D845A8"/>
    <w:rsid w:val="00D85621"/>
    <w:rsid w:val="00D85E35"/>
    <w:rsid w:val="00D87800"/>
    <w:rsid w:val="00D87D80"/>
    <w:rsid w:val="00D90C3E"/>
    <w:rsid w:val="00D911F5"/>
    <w:rsid w:val="00D92E26"/>
    <w:rsid w:val="00D930DD"/>
    <w:rsid w:val="00D932D8"/>
    <w:rsid w:val="00D94D3E"/>
    <w:rsid w:val="00D97258"/>
    <w:rsid w:val="00DA37C4"/>
    <w:rsid w:val="00DA4783"/>
    <w:rsid w:val="00DA4BD8"/>
    <w:rsid w:val="00DA73FB"/>
    <w:rsid w:val="00DB38CD"/>
    <w:rsid w:val="00DB5363"/>
    <w:rsid w:val="00DB57F2"/>
    <w:rsid w:val="00DB6D91"/>
    <w:rsid w:val="00DB7FED"/>
    <w:rsid w:val="00DC08C8"/>
    <w:rsid w:val="00DC3507"/>
    <w:rsid w:val="00DD0DBA"/>
    <w:rsid w:val="00DD2D26"/>
    <w:rsid w:val="00DD3227"/>
    <w:rsid w:val="00DD3249"/>
    <w:rsid w:val="00DD4AB7"/>
    <w:rsid w:val="00DE18D2"/>
    <w:rsid w:val="00DE2818"/>
    <w:rsid w:val="00DE6E94"/>
    <w:rsid w:val="00DF4C52"/>
    <w:rsid w:val="00E02C52"/>
    <w:rsid w:val="00E03852"/>
    <w:rsid w:val="00E04C5F"/>
    <w:rsid w:val="00E05538"/>
    <w:rsid w:val="00E06661"/>
    <w:rsid w:val="00E10B96"/>
    <w:rsid w:val="00E10EAE"/>
    <w:rsid w:val="00E15FC5"/>
    <w:rsid w:val="00E17EB5"/>
    <w:rsid w:val="00E209B4"/>
    <w:rsid w:val="00E22DAD"/>
    <w:rsid w:val="00E230D5"/>
    <w:rsid w:val="00E25DA4"/>
    <w:rsid w:val="00E3222F"/>
    <w:rsid w:val="00E33A9D"/>
    <w:rsid w:val="00E35181"/>
    <w:rsid w:val="00E35AF9"/>
    <w:rsid w:val="00E41B46"/>
    <w:rsid w:val="00E43BC8"/>
    <w:rsid w:val="00E43F9C"/>
    <w:rsid w:val="00E442FA"/>
    <w:rsid w:val="00E4433E"/>
    <w:rsid w:val="00E44A97"/>
    <w:rsid w:val="00E47F8B"/>
    <w:rsid w:val="00E52CC3"/>
    <w:rsid w:val="00E54394"/>
    <w:rsid w:val="00E56198"/>
    <w:rsid w:val="00E6136B"/>
    <w:rsid w:val="00E6599C"/>
    <w:rsid w:val="00E66FD3"/>
    <w:rsid w:val="00E72F84"/>
    <w:rsid w:val="00E73C39"/>
    <w:rsid w:val="00E769B3"/>
    <w:rsid w:val="00E80E66"/>
    <w:rsid w:val="00E82EAA"/>
    <w:rsid w:val="00E87BCA"/>
    <w:rsid w:val="00E90A6B"/>
    <w:rsid w:val="00E90D06"/>
    <w:rsid w:val="00E91425"/>
    <w:rsid w:val="00E9520C"/>
    <w:rsid w:val="00E95790"/>
    <w:rsid w:val="00E9642D"/>
    <w:rsid w:val="00E97CEA"/>
    <w:rsid w:val="00EA104A"/>
    <w:rsid w:val="00EA4911"/>
    <w:rsid w:val="00EA6A6C"/>
    <w:rsid w:val="00EA7BC2"/>
    <w:rsid w:val="00EA7C89"/>
    <w:rsid w:val="00EB1BF3"/>
    <w:rsid w:val="00EB5B32"/>
    <w:rsid w:val="00EB79FA"/>
    <w:rsid w:val="00EC055F"/>
    <w:rsid w:val="00EC1627"/>
    <w:rsid w:val="00EC223A"/>
    <w:rsid w:val="00EC3BB5"/>
    <w:rsid w:val="00EC56C6"/>
    <w:rsid w:val="00ED1824"/>
    <w:rsid w:val="00ED6B35"/>
    <w:rsid w:val="00EE198F"/>
    <w:rsid w:val="00EE328E"/>
    <w:rsid w:val="00EE37D0"/>
    <w:rsid w:val="00EE6627"/>
    <w:rsid w:val="00EE6B93"/>
    <w:rsid w:val="00EF54BF"/>
    <w:rsid w:val="00EF6B65"/>
    <w:rsid w:val="00EF72A9"/>
    <w:rsid w:val="00EF7FE6"/>
    <w:rsid w:val="00F00210"/>
    <w:rsid w:val="00F0547D"/>
    <w:rsid w:val="00F064BC"/>
    <w:rsid w:val="00F07727"/>
    <w:rsid w:val="00F07D21"/>
    <w:rsid w:val="00F124B7"/>
    <w:rsid w:val="00F14BE4"/>
    <w:rsid w:val="00F23490"/>
    <w:rsid w:val="00F24155"/>
    <w:rsid w:val="00F26EB8"/>
    <w:rsid w:val="00F3260D"/>
    <w:rsid w:val="00F33A30"/>
    <w:rsid w:val="00F34A8D"/>
    <w:rsid w:val="00F41432"/>
    <w:rsid w:val="00F43A2E"/>
    <w:rsid w:val="00F458E1"/>
    <w:rsid w:val="00F5312B"/>
    <w:rsid w:val="00F534F5"/>
    <w:rsid w:val="00F56056"/>
    <w:rsid w:val="00F62938"/>
    <w:rsid w:val="00F64C97"/>
    <w:rsid w:val="00F656E9"/>
    <w:rsid w:val="00F6718F"/>
    <w:rsid w:val="00F722A5"/>
    <w:rsid w:val="00F72F25"/>
    <w:rsid w:val="00F76ED2"/>
    <w:rsid w:val="00F8164A"/>
    <w:rsid w:val="00F82B5F"/>
    <w:rsid w:val="00F831D5"/>
    <w:rsid w:val="00F863F2"/>
    <w:rsid w:val="00F95BB1"/>
    <w:rsid w:val="00FA50E4"/>
    <w:rsid w:val="00FB10CA"/>
    <w:rsid w:val="00FB1ED9"/>
    <w:rsid w:val="00FB37D7"/>
    <w:rsid w:val="00FB38EC"/>
    <w:rsid w:val="00FB3C31"/>
    <w:rsid w:val="00FB567C"/>
    <w:rsid w:val="00FB5E48"/>
    <w:rsid w:val="00FB666B"/>
    <w:rsid w:val="00FB67F6"/>
    <w:rsid w:val="00FB7FEB"/>
    <w:rsid w:val="00FC3C26"/>
    <w:rsid w:val="00FD561A"/>
    <w:rsid w:val="00FD7AF9"/>
    <w:rsid w:val="00FE0630"/>
    <w:rsid w:val="00FE3FB5"/>
    <w:rsid w:val="00FE6625"/>
    <w:rsid w:val="00FF1779"/>
    <w:rsid w:val="00FF5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F69A"/>
  <w15:chartTrackingRefBased/>
  <w15:docId w15:val="{A30F6C5B-9E78-264D-9754-A9ED7732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21"/>
    <w:pPr>
      <w:spacing w:after="160"/>
    </w:pPr>
  </w:style>
  <w:style w:type="paragraph" w:styleId="Heading1">
    <w:name w:val="heading 1"/>
    <w:basedOn w:val="Normal"/>
    <w:next w:val="Normal"/>
    <w:link w:val="Heading1Char"/>
    <w:uiPriority w:val="9"/>
    <w:qFormat/>
    <w:rsid w:val="0029350B"/>
    <w:pPr>
      <w:keepNext/>
      <w:keepLines/>
      <w:spacing w:before="12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223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223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3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23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23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3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3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3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5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223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223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3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23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2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347"/>
    <w:rPr>
      <w:rFonts w:eastAsiaTheme="majorEastAsia" w:cstheme="majorBidi"/>
      <w:color w:val="272727" w:themeColor="text1" w:themeTint="D8"/>
    </w:rPr>
  </w:style>
  <w:style w:type="paragraph" w:styleId="Title">
    <w:name w:val="Title"/>
    <w:basedOn w:val="Normal"/>
    <w:next w:val="Normal"/>
    <w:link w:val="TitleChar"/>
    <w:uiPriority w:val="10"/>
    <w:qFormat/>
    <w:rsid w:val="000A37AA"/>
    <w:pPr>
      <w:spacing w:after="8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0A37AA"/>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922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347"/>
    <w:pPr>
      <w:spacing w:before="160"/>
      <w:jc w:val="center"/>
    </w:pPr>
    <w:rPr>
      <w:i/>
      <w:iCs/>
      <w:color w:val="404040" w:themeColor="text1" w:themeTint="BF"/>
    </w:rPr>
  </w:style>
  <w:style w:type="character" w:customStyle="1" w:styleId="QuoteChar">
    <w:name w:val="Quote Char"/>
    <w:basedOn w:val="DefaultParagraphFont"/>
    <w:link w:val="Quote"/>
    <w:uiPriority w:val="29"/>
    <w:rsid w:val="00922347"/>
    <w:rPr>
      <w:i/>
      <w:iCs/>
      <w:color w:val="404040" w:themeColor="text1" w:themeTint="BF"/>
    </w:rPr>
  </w:style>
  <w:style w:type="paragraph" w:styleId="ListParagraph">
    <w:name w:val="List Paragraph"/>
    <w:basedOn w:val="Normal"/>
    <w:uiPriority w:val="34"/>
    <w:qFormat/>
    <w:rsid w:val="00922347"/>
    <w:pPr>
      <w:ind w:left="720"/>
      <w:contextualSpacing/>
    </w:pPr>
  </w:style>
  <w:style w:type="character" w:styleId="IntenseEmphasis">
    <w:name w:val="Intense Emphasis"/>
    <w:basedOn w:val="DefaultParagraphFont"/>
    <w:uiPriority w:val="21"/>
    <w:qFormat/>
    <w:rsid w:val="00922347"/>
    <w:rPr>
      <w:i/>
      <w:iCs/>
      <w:color w:val="2F5496" w:themeColor="accent1" w:themeShade="BF"/>
    </w:rPr>
  </w:style>
  <w:style w:type="paragraph" w:styleId="IntenseQuote">
    <w:name w:val="Intense Quote"/>
    <w:basedOn w:val="Normal"/>
    <w:next w:val="Normal"/>
    <w:link w:val="IntenseQuoteChar"/>
    <w:uiPriority w:val="30"/>
    <w:qFormat/>
    <w:rsid w:val="00922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2347"/>
    <w:rPr>
      <w:i/>
      <w:iCs/>
      <w:color w:val="2F5496" w:themeColor="accent1" w:themeShade="BF"/>
    </w:rPr>
  </w:style>
  <w:style w:type="character" w:styleId="IntenseReference">
    <w:name w:val="Intense Reference"/>
    <w:basedOn w:val="DefaultParagraphFont"/>
    <w:uiPriority w:val="32"/>
    <w:qFormat/>
    <w:rsid w:val="00922347"/>
    <w:rPr>
      <w:b/>
      <w:bCs/>
      <w:smallCaps/>
      <w:color w:val="2F5496" w:themeColor="accent1" w:themeShade="BF"/>
      <w:spacing w:val="5"/>
    </w:rPr>
  </w:style>
  <w:style w:type="table" w:styleId="TableGrid">
    <w:name w:val="Table Grid"/>
    <w:basedOn w:val="TableNormal"/>
    <w:uiPriority w:val="39"/>
    <w:rsid w:val="0097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6EA8"/>
    <w:rPr>
      <w:sz w:val="20"/>
      <w:szCs w:val="20"/>
    </w:rPr>
  </w:style>
  <w:style w:type="character" w:customStyle="1" w:styleId="FootnoteTextChar">
    <w:name w:val="Footnote Text Char"/>
    <w:basedOn w:val="DefaultParagraphFont"/>
    <w:link w:val="FootnoteText"/>
    <w:uiPriority w:val="99"/>
    <w:rsid w:val="00D66EA8"/>
    <w:rPr>
      <w:sz w:val="20"/>
      <w:szCs w:val="20"/>
    </w:rPr>
  </w:style>
  <w:style w:type="character" w:styleId="FootnoteReference">
    <w:name w:val="footnote reference"/>
    <w:basedOn w:val="DefaultParagraphFont"/>
    <w:uiPriority w:val="99"/>
    <w:semiHidden/>
    <w:unhideWhenUsed/>
    <w:rsid w:val="00D66EA8"/>
    <w:rPr>
      <w:vertAlign w:val="superscript"/>
    </w:rPr>
  </w:style>
  <w:style w:type="paragraph" w:styleId="Revision">
    <w:name w:val="Revision"/>
    <w:hidden/>
    <w:uiPriority w:val="99"/>
    <w:semiHidden/>
    <w:rsid w:val="00EC223A"/>
  </w:style>
  <w:style w:type="character" w:styleId="CommentReference">
    <w:name w:val="annotation reference"/>
    <w:basedOn w:val="DefaultParagraphFont"/>
    <w:uiPriority w:val="99"/>
    <w:semiHidden/>
    <w:unhideWhenUsed/>
    <w:rsid w:val="001C3AB8"/>
    <w:rPr>
      <w:sz w:val="16"/>
      <w:szCs w:val="16"/>
    </w:rPr>
  </w:style>
  <w:style w:type="paragraph" w:styleId="CommentText">
    <w:name w:val="annotation text"/>
    <w:basedOn w:val="Normal"/>
    <w:link w:val="CommentTextChar"/>
    <w:uiPriority w:val="99"/>
    <w:unhideWhenUsed/>
    <w:rsid w:val="001C3AB8"/>
    <w:rPr>
      <w:sz w:val="20"/>
      <w:szCs w:val="20"/>
    </w:rPr>
  </w:style>
  <w:style w:type="character" w:customStyle="1" w:styleId="CommentTextChar">
    <w:name w:val="Comment Text Char"/>
    <w:basedOn w:val="DefaultParagraphFont"/>
    <w:link w:val="CommentText"/>
    <w:uiPriority w:val="99"/>
    <w:rsid w:val="001C3AB8"/>
    <w:rPr>
      <w:sz w:val="20"/>
      <w:szCs w:val="20"/>
    </w:rPr>
  </w:style>
  <w:style w:type="paragraph" w:styleId="CommentSubject">
    <w:name w:val="annotation subject"/>
    <w:basedOn w:val="CommentText"/>
    <w:next w:val="CommentText"/>
    <w:link w:val="CommentSubjectChar"/>
    <w:uiPriority w:val="99"/>
    <w:semiHidden/>
    <w:unhideWhenUsed/>
    <w:rsid w:val="001C3AB8"/>
    <w:rPr>
      <w:b/>
      <w:bCs/>
    </w:rPr>
  </w:style>
  <w:style w:type="character" w:customStyle="1" w:styleId="CommentSubjectChar">
    <w:name w:val="Comment Subject Char"/>
    <w:basedOn w:val="CommentTextChar"/>
    <w:link w:val="CommentSubject"/>
    <w:uiPriority w:val="99"/>
    <w:semiHidden/>
    <w:rsid w:val="001C3AB8"/>
    <w:rPr>
      <w:b/>
      <w:bCs/>
      <w:sz w:val="20"/>
      <w:szCs w:val="20"/>
    </w:rPr>
  </w:style>
  <w:style w:type="paragraph" w:styleId="Header">
    <w:name w:val="header"/>
    <w:basedOn w:val="Normal"/>
    <w:link w:val="HeaderChar"/>
    <w:uiPriority w:val="99"/>
    <w:unhideWhenUsed/>
    <w:rsid w:val="00462B75"/>
    <w:pPr>
      <w:tabs>
        <w:tab w:val="center" w:pos="4680"/>
        <w:tab w:val="right" w:pos="9360"/>
      </w:tabs>
    </w:pPr>
  </w:style>
  <w:style w:type="character" w:customStyle="1" w:styleId="HeaderChar">
    <w:name w:val="Header Char"/>
    <w:basedOn w:val="DefaultParagraphFont"/>
    <w:link w:val="Header"/>
    <w:uiPriority w:val="99"/>
    <w:rsid w:val="00462B75"/>
  </w:style>
  <w:style w:type="paragraph" w:styleId="Footer">
    <w:name w:val="footer"/>
    <w:basedOn w:val="Normal"/>
    <w:link w:val="FooterChar"/>
    <w:uiPriority w:val="99"/>
    <w:unhideWhenUsed/>
    <w:rsid w:val="00462B75"/>
    <w:pPr>
      <w:tabs>
        <w:tab w:val="center" w:pos="4680"/>
        <w:tab w:val="right" w:pos="9360"/>
      </w:tabs>
    </w:pPr>
  </w:style>
  <w:style w:type="character" w:customStyle="1" w:styleId="FooterChar">
    <w:name w:val="Footer Char"/>
    <w:basedOn w:val="DefaultParagraphFont"/>
    <w:link w:val="Footer"/>
    <w:uiPriority w:val="99"/>
    <w:rsid w:val="00462B75"/>
  </w:style>
  <w:style w:type="character" w:styleId="Strong">
    <w:name w:val="Strong"/>
    <w:basedOn w:val="DefaultParagraphFont"/>
    <w:uiPriority w:val="22"/>
    <w:qFormat/>
    <w:rsid w:val="00DA73FB"/>
    <w:rPr>
      <w:b/>
      <w:bCs/>
    </w:rPr>
  </w:style>
  <w:style w:type="paragraph" w:styleId="NormalWeb">
    <w:name w:val="Normal (Web)"/>
    <w:basedOn w:val="Normal"/>
    <w:uiPriority w:val="99"/>
    <w:unhideWhenUsed/>
    <w:rsid w:val="002203E7"/>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2203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0136">
      <w:bodyDiv w:val="1"/>
      <w:marLeft w:val="0"/>
      <w:marRight w:val="0"/>
      <w:marTop w:val="0"/>
      <w:marBottom w:val="0"/>
      <w:divBdr>
        <w:top w:val="none" w:sz="0" w:space="0" w:color="auto"/>
        <w:left w:val="none" w:sz="0" w:space="0" w:color="auto"/>
        <w:bottom w:val="none" w:sz="0" w:space="0" w:color="auto"/>
        <w:right w:val="none" w:sz="0" w:space="0" w:color="auto"/>
      </w:divBdr>
    </w:div>
    <w:div w:id="468743700">
      <w:bodyDiv w:val="1"/>
      <w:marLeft w:val="0"/>
      <w:marRight w:val="0"/>
      <w:marTop w:val="0"/>
      <w:marBottom w:val="0"/>
      <w:divBdr>
        <w:top w:val="none" w:sz="0" w:space="0" w:color="auto"/>
        <w:left w:val="none" w:sz="0" w:space="0" w:color="auto"/>
        <w:bottom w:val="none" w:sz="0" w:space="0" w:color="auto"/>
        <w:right w:val="none" w:sz="0" w:space="0" w:color="auto"/>
      </w:divBdr>
    </w:div>
    <w:div w:id="888761415">
      <w:bodyDiv w:val="1"/>
      <w:marLeft w:val="0"/>
      <w:marRight w:val="0"/>
      <w:marTop w:val="0"/>
      <w:marBottom w:val="0"/>
      <w:divBdr>
        <w:top w:val="none" w:sz="0" w:space="0" w:color="auto"/>
        <w:left w:val="none" w:sz="0" w:space="0" w:color="auto"/>
        <w:bottom w:val="none" w:sz="0" w:space="0" w:color="auto"/>
        <w:right w:val="none" w:sz="0" w:space="0" w:color="auto"/>
      </w:divBdr>
    </w:div>
    <w:div w:id="1124349070">
      <w:bodyDiv w:val="1"/>
      <w:marLeft w:val="0"/>
      <w:marRight w:val="0"/>
      <w:marTop w:val="0"/>
      <w:marBottom w:val="0"/>
      <w:divBdr>
        <w:top w:val="none" w:sz="0" w:space="0" w:color="auto"/>
        <w:left w:val="none" w:sz="0" w:space="0" w:color="auto"/>
        <w:bottom w:val="none" w:sz="0" w:space="0" w:color="auto"/>
        <w:right w:val="none" w:sz="0" w:space="0" w:color="auto"/>
      </w:divBdr>
    </w:div>
    <w:div w:id="1516922279">
      <w:bodyDiv w:val="1"/>
      <w:marLeft w:val="0"/>
      <w:marRight w:val="0"/>
      <w:marTop w:val="0"/>
      <w:marBottom w:val="0"/>
      <w:divBdr>
        <w:top w:val="none" w:sz="0" w:space="0" w:color="auto"/>
        <w:left w:val="none" w:sz="0" w:space="0" w:color="auto"/>
        <w:bottom w:val="none" w:sz="0" w:space="0" w:color="auto"/>
        <w:right w:val="none" w:sz="0" w:space="0" w:color="auto"/>
      </w:divBdr>
    </w:div>
    <w:div w:id="1974559794">
      <w:bodyDiv w:val="1"/>
      <w:marLeft w:val="0"/>
      <w:marRight w:val="0"/>
      <w:marTop w:val="0"/>
      <w:marBottom w:val="0"/>
      <w:divBdr>
        <w:top w:val="none" w:sz="0" w:space="0" w:color="auto"/>
        <w:left w:val="none" w:sz="0" w:space="0" w:color="auto"/>
        <w:bottom w:val="none" w:sz="0" w:space="0" w:color="auto"/>
        <w:right w:val="none" w:sz="0" w:space="0" w:color="auto"/>
      </w:divBdr>
    </w:div>
    <w:div w:id="20965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519B-DE41-5E42-B160-F60715AD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Wixom</dc:creator>
  <cp:keywords/>
  <dc:description/>
  <cp:lastModifiedBy>Cheryl A Miller</cp:lastModifiedBy>
  <cp:revision>3</cp:revision>
  <cp:lastPrinted>2024-06-27T15:17:00Z</cp:lastPrinted>
  <dcterms:created xsi:type="dcterms:W3CDTF">2024-07-16T16:16:00Z</dcterms:created>
  <dcterms:modified xsi:type="dcterms:W3CDTF">2024-07-16T16:32:00Z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2024-06-24T07:54:18Z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d9abbbfd-060e-4812-a54c-fe99b4d1416d</vt:lpwstr>
  </property>
  <property fmtid="{D5CDD505-2E9C-101B-9397-08002B2CF9AE}" pid="8" name="MSIP_Label_0f488380-630a-4f55-a077-a19445e3f360_ContentBits">
    <vt:lpwstr>0</vt:lpwstr>
  </property>
</Properties>
</file>